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354E2"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 w:ascii="微软雅黑" w:hAnsi="微软雅黑" w:eastAsia="微软雅黑" w:cs="微软雅黑"/>
          <w:sz w:val="36"/>
          <w:szCs w:val="28"/>
          <w:lang w:eastAsia="zh-CN"/>
        </w:rPr>
        <w:t>会计学学业水平考试辅导教材</w:t>
      </w:r>
    </w:p>
    <w:p w14:paraId="619856A1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为同步会计学相关法律法规的修订和新版，为辅助考生复习备考，现推荐会计学学业水平考试辅导教材《会计学学业水平考试模拟试题及考点点睛》，请考生根据自身情况自愿购买。</w:t>
      </w:r>
    </w:p>
    <w:p w14:paraId="2A08280E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p w14:paraId="0305FFEF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2934335</wp:posOffset>
            </wp:positionV>
            <wp:extent cx="1904365" cy="2306320"/>
            <wp:effectExtent l="0" t="0" r="635" b="17780"/>
            <wp:wrapNone/>
            <wp:docPr id="2" name="图片 2" descr="96d1a89db85ddc16e9400b456c56c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6d1a89db85ddc16e9400b456c56c86"/>
                    <pic:cNvPicPr>
                      <a:picLocks noChangeAspect="1"/>
                    </pic:cNvPicPr>
                  </pic:nvPicPr>
                  <pic:blipFill>
                    <a:blip r:embed="rId4"/>
                    <a:srcRect l="702" t="27970" r="56281" b="32598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购买方式见下方二维码：</w:t>
      </w:r>
    </w:p>
    <w:p w14:paraId="300D91D2"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189865</wp:posOffset>
            </wp:positionV>
            <wp:extent cx="1903730" cy="2180590"/>
            <wp:effectExtent l="0" t="0" r="1270" b="10160"/>
            <wp:wrapNone/>
            <wp:docPr id="3" name="图片 3" descr="96d1a89db85ddc16e9400b456c56c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6d1a89db85ddc16e9400b456c56c86"/>
                    <pic:cNvPicPr>
                      <a:picLocks noChangeAspect="1"/>
                    </pic:cNvPicPr>
                  </pic:nvPicPr>
                  <pic:blipFill>
                    <a:blip r:embed="rId5"/>
                    <a:srcRect l="51900" t="28758" r="3074" b="32571"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2080895</wp:posOffset>
            </wp:positionH>
            <wp:positionV relativeFrom="paragraph">
              <wp:posOffset>186055</wp:posOffset>
            </wp:positionV>
            <wp:extent cx="3351530" cy="4861560"/>
            <wp:effectExtent l="0" t="0" r="1270" b="15240"/>
            <wp:wrapNone/>
            <wp:docPr id="1" name="图片 1" descr="154398e3d36604189e0cdfb6cf841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4398e3d36604189e0cdfb6cf8416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1530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br w:type="page"/>
      </w:r>
    </w:p>
    <w:p w14:paraId="4CAB78C4">
      <w:pPr>
        <w:ind w:firstLine="560" w:firstLineChars="200"/>
        <w:jc w:val="center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辅导教材勘误：</w:t>
      </w:r>
    </w:p>
    <w:p w14:paraId="32F7B3E6">
      <w:pPr>
        <w:ind w:firstLine="480" w:firstLineChars="200"/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【P107】</w:t>
      </w:r>
    </w:p>
    <w:p w14:paraId="6840CA7F">
      <w:pPr>
        <w:numPr>
          <w:ilvl w:val="0"/>
          <w:numId w:val="1"/>
        </w:numPr>
        <w:ind w:firstLine="480" w:firstLineChars="20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原答案显示为C，正确答案应该为D</w:t>
      </w:r>
    </w:p>
    <w:p w14:paraId="34F3027A">
      <w:pPr>
        <w:ind w:firstLine="480" w:firstLineChars="200"/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</w:p>
    <w:p w14:paraId="503BEC49">
      <w:pPr>
        <w:ind w:firstLine="480" w:firstLineChars="200"/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【P268】</w:t>
      </w:r>
    </w:p>
    <w:p w14:paraId="1BA1DE12">
      <w:pPr>
        <w:numPr>
          <w:ilvl w:val="0"/>
          <w:numId w:val="2"/>
        </w:num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答案修改为ABD</w:t>
      </w:r>
    </w:p>
    <w:p w14:paraId="0269395C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p w14:paraId="5B2472F8">
      <w:pPr>
        <w:ind w:firstLine="480" w:firstLineChars="200"/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【P278】</w:t>
      </w:r>
    </w:p>
    <w:p w14:paraId="60F83D3C">
      <w:pPr>
        <w:numPr>
          <w:ilvl w:val="0"/>
          <w:numId w:val="2"/>
        </w:numPr>
        <w:ind w:left="0" w:leftChars="0"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假定某股票的β系数为 0.6，无风险利率为 5%，同期市场上所有股票的平均收益率为 8%，根据资本资产定价模型，下列说法中正确的有（      )。</w:t>
      </w:r>
    </w:p>
    <w:p w14:paraId="79817272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A.该股票的风险收益率为1.8% （已修改后的）</w:t>
      </w:r>
    </w:p>
    <w:p w14:paraId="71B7E0FE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B.该股票的风险收益率为4% </w:t>
      </w:r>
    </w:p>
    <w:p w14:paraId="5115E599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C.该股票的要求收益率为6.8% （已修改后的）</w:t>
      </w:r>
    </w:p>
    <w:p w14:paraId="72E19C66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D.该股票的要求收益率为10% </w:t>
      </w:r>
    </w:p>
    <w:p w14:paraId="69B2558B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E.该股票的市场风险溢价为3% </w:t>
      </w:r>
    </w:p>
    <w:p w14:paraId="6FF37DA3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答案仍为ACE</w:t>
      </w:r>
    </w:p>
    <w:p w14:paraId="05B21B31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p w14:paraId="51ED8DEA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7A2BBA"/>
    <w:multiLevelType w:val="singleLevel"/>
    <w:tmpl w:val="047A2BBA"/>
    <w:lvl w:ilvl="0" w:tentative="0">
      <w:start w:val="9"/>
      <w:numFmt w:val="decimal"/>
      <w:suff w:val="space"/>
      <w:lvlText w:val="%1."/>
      <w:lvlJc w:val="left"/>
    </w:lvl>
  </w:abstractNum>
  <w:abstractNum w:abstractNumId="1">
    <w:nsid w:val="3B5A5A80"/>
    <w:multiLevelType w:val="singleLevel"/>
    <w:tmpl w:val="3B5A5A80"/>
    <w:lvl w:ilvl="0" w:tentative="0">
      <w:start w:val="44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651CBF"/>
    <w:rsid w:val="1DE026A3"/>
    <w:rsid w:val="32463A14"/>
    <w:rsid w:val="46811A7E"/>
    <w:rsid w:val="4799737E"/>
    <w:rsid w:val="605E7584"/>
    <w:rsid w:val="746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293</Characters>
  <Lines>0</Lines>
  <Paragraphs>0</Paragraphs>
  <TotalTime>377</TotalTime>
  <ScaleCrop>false</ScaleCrop>
  <LinksUpToDate>false</LinksUpToDate>
  <CharactersWithSpaces>307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2025-08-27T05:51:00Z</dcterms:created>
  <dc:creator>zfy</dc:creator>
  <cp:lastModifiedBy>金宇琦</cp:lastModifiedBy>
  <dcterms:modified xsi:type="dcterms:W3CDTF">2026-05-27T00:50:38Z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eyJoZGlkIjoiNjIxY2VhOWU3OGI4N2Q2MDdmNjNlMmM4Zjc3Y2MwNDkiLCJ1c2VySWQiOiIzNjUxMTg2NzYifQ==</vt:lpwstr>
  </property>
  <property fmtid="{D5CDD505-2E9C-101B-9397-08002B2CF9AE}" pid="4" name="ICV">
    <vt:lpwstr>85A3597FECEF442AAF29EC9397A0C13F_13</vt:lpwstr>
  </property>
</Properties>
</file>