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8A6DB">
      <w:pPr>
        <w:rPr>
          <w:rFonts w:ascii="Times New Roman" w:hAnsi="Times New Roman"/>
        </w:rPr>
      </w:pPr>
    </w:p>
    <w:p w14:paraId="71A63F52">
      <w:pPr>
        <w:jc w:val="center"/>
        <w:outlineLvl w:val="0"/>
        <w:rPr>
          <w:rFonts w:ascii="Times New Roman" w:hAnsi="Times New Roman" w:eastAsia="仿宋" w:cstheme="majorBidi"/>
          <w:b/>
          <w:bCs/>
          <w:sz w:val="28"/>
          <w:szCs w:val="28"/>
        </w:rPr>
      </w:pPr>
      <w:bookmarkStart w:id="0" w:name="_Toc11679"/>
      <w:bookmarkStart w:id="1" w:name="_Toc4934"/>
      <w:bookmarkStart w:id="2" w:name="_Toc152250849"/>
      <w:bookmarkStart w:id="3" w:name="_Toc145667587"/>
      <w:bookmarkStart w:id="4" w:name="_Toc146290594"/>
      <w:bookmarkStart w:id="5" w:name="_Toc1344"/>
      <w:bookmarkStart w:id="6" w:name="_Toc5247"/>
      <w:r>
        <w:rPr>
          <w:rFonts w:hint="eastAsia" w:ascii="Times New Roman" w:hAnsi="Times New Roman" w:eastAsia="仿宋" w:cstheme="majorBidi"/>
          <w:b/>
          <w:bCs/>
          <w:sz w:val="28"/>
          <w:szCs w:val="28"/>
        </w:rPr>
        <w:t>上海财经大学《会计学》专升本专业</w:t>
      </w:r>
    </w:p>
    <w:p w14:paraId="1F2BBC22">
      <w:pPr>
        <w:jc w:val="center"/>
        <w:outlineLvl w:val="0"/>
        <w:rPr>
          <w:rFonts w:ascii="Times New Roman" w:hAnsi="Times New Roman" w:eastAsia="仿宋" w:cstheme="majorBidi"/>
          <w:b/>
          <w:bCs/>
          <w:sz w:val="28"/>
          <w:szCs w:val="28"/>
        </w:rPr>
      </w:pPr>
      <w:r>
        <w:rPr>
          <w:rFonts w:hint="eastAsia" w:ascii="Times New Roman" w:hAnsi="Times New Roman" w:eastAsia="仿宋" w:cstheme="majorBidi"/>
          <w:b/>
          <w:bCs/>
          <w:sz w:val="28"/>
          <w:szCs w:val="28"/>
        </w:rPr>
        <w:t>新旧考试计划</w:t>
      </w:r>
      <w:bookmarkEnd w:id="0"/>
      <w:bookmarkEnd w:id="1"/>
      <w:bookmarkStart w:id="7" w:name="_Toc29031"/>
      <w:bookmarkStart w:id="8" w:name="_Toc13735"/>
      <w:r>
        <w:rPr>
          <w:rFonts w:hint="eastAsia" w:ascii="Times New Roman" w:hAnsi="Times New Roman" w:eastAsia="仿宋" w:cstheme="majorBidi"/>
          <w:b/>
          <w:bCs/>
          <w:sz w:val="28"/>
          <w:szCs w:val="28"/>
        </w:rPr>
        <w:t>课程对照表</w:t>
      </w:r>
      <w:bookmarkEnd w:id="2"/>
      <w:bookmarkEnd w:id="3"/>
      <w:bookmarkEnd w:id="4"/>
      <w:bookmarkEnd w:id="5"/>
      <w:bookmarkEnd w:id="6"/>
      <w:bookmarkEnd w:id="7"/>
      <w:bookmarkEnd w:id="8"/>
      <w:r>
        <w:rPr>
          <w:rFonts w:hint="eastAsia" w:ascii="Times New Roman" w:hAnsi="Times New Roman" w:eastAsia="仿宋" w:cstheme="majorBidi"/>
          <w:b/>
          <w:bCs/>
          <w:sz w:val="28"/>
          <w:szCs w:val="28"/>
        </w:rPr>
        <w:t>（2026年版）</w:t>
      </w:r>
    </w:p>
    <w:tbl>
      <w:tblPr>
        <w:tblStyle w:val="2"/>
        <w:tblW w:w="0" w:type="auto"/>
        <w:jc w:val="center"/>
        <w:tblLayout w:type="fixed"/>
        <w:tblCellMar>
          <w:top w:w="0" w:type="dxa"/>
          <w:left w:w="108" w:type="dxa"/>
          <w:bottom w:w="0" w:type="dxa"/>
          <w:right w:w="108" w:type="dxa"/>
        </w:tblCellMar>
      </w:tblPr>
      <w:tblGrid>
        <w:gridCol w:w="547"/>
        <w:gridCol w:w="851"/>
        <w:gridCol w:w="2526"/>
        <w:gridCol w:w="663"/>
        <w:gridCol w:w="921"/>
        <w:gridCol w:w="2552"/>
      </w:tblGrid>
      <w:tr w14:paraId="30C99624">
        <w:tblPrEx>
          <w:tblCellMar>
            <w:top w:w="0" w:type="dxa"/>
            <w:left w:w="108" w:type="dxa"/>
            <w:bottom w:w="0" w:type="dxa"/>
            <w:right w:w="108" w:type="dxa"/>
          </w:tblCellMar>
        </w:tblPrEx>
        <w:trPr>
          <w:trHeight w:val="328"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783EC">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序</w:t>
            </w:r>
            <w:r>
              <w:rPr>
                <w:rFonts w:hint="eastAsia" w:ascii="Times New Roman" w:hAnsi="Times New Roman" w:eastAsia="仿宋" w:cs="仿宋"/>
                <w:kern w:val="0"/>
                <w:szCs w:val="21"/>
                <w:lang w:bidi="ar"/>
              </w:rPr>
              <w:br w:type="textWrapping"/>
            </w:r>
            <w:r>
              <w:rPr>
                <w:rFonts w:hint="eastAsia" w:ascii="Times New Roman" w:hAnsi="Times New Roman" w:eastAsia="仿宋" w:cs="仿宋"/>
                <w:kern w:val="0"/>
                <w:szCs w:val="21"/>
                <w:lang w:bidi="ar"/>
              </w:rPr>
              <w:t>号</w:t>
            </w:r>
          </w:p>
        </w:tc>
        <w:tc>
          <w:tcPr>
            <w:tcW w:w="4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63322">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新计划</w:t>
            </w:r>
          </w:p>
        </w:tc>
        <w:tc>
          <w:tcPr>
            <w:tcW w:w="3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923C5">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旧计划</w:t>
            </w:r>
          </w:p>
        </w:tc>
      </w:tr>
      <w:tr w14:paraId="18BC8A48">
        <w:tblPrEx>
          <w:tblCellMar>
            <w:top w:w="0" w:type="dxa"/>
            <w:left w:w="108" w:type="dxa"/>
            <w:bottom w:w="0" w:type="dxa"/>
            <w:right w:w="108" w:type="dxa"/>
          </w:tblCellMar>
        </w:tblPrEx>
        <w:trPr>
          <w:trHeight w:val="728"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695B4">
            <w:pPr>
              <w:jc w:val="center"/>
              <w:rPr>
                <w:rFonts w:ascii="Times New Roman" w:hAnsi="Times New Roman" w:eastAsia="仿宋" w:cs="仿宋"/>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A7E8">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课程</w:t>
            </w:r>
          </w:p>
          <w:p w14:paraId="26370A80">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代码</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EC87">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课程名称</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8362">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学</w:t>
            </w:r>
            <w:r>
              <w:rPr>
                <w:rFonts w:hint="eastAsia" w:ascii="Times New Roman" w:hAnsi="Times New Roman" w:eastAsia="仿宋" w:cs="仿宋"/>
                <w:kern w:val="0"/>
                <w:szCs w:val="21"/>
                <w:lang w:bidi="ar"/>
              </w:rPr>
              <w:br w:type="textWrapping"/>
            </w:r>
            <w:r>
              <w:rPr>
                <w:rFonts w:hint="eastAsia" w:ascii="Times New Roman" w:hAnsi="Times New Roman" w:eastAsia="仿宋" w:cs="仿宋"/>
                <w:kern w:val="0"/>
                <w:szCs w:val="21"/>
                <w:lang w:bidi="ar"/>
              </w:rPr>
              <w:t>分</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12C2">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课程</w:t>
            </w:r>
          </w:p>
          <w:p w14:paraId="7D6A6B5F">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代码</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7DFB">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课程名称</w:t>
            </w:r>
          </w:p>
        </w:tc>
      </w:tr>
      <w:tr w14:paraId="46BB197E">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893A">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A38B">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15040</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73CD">
            <w:pPr>
              <w:widowControl/>
              <w:textAlignment w:val="center"/>
              <w:rPr>
                <w:rFonts w:ascii="Times New Roman" w:hAnsi="Times New Roman" w:eastAsia="仿宋" w:cs="仿宋"/>
                <w:kern w:val="0"/>
                <w:szCs w:val="21"/>
                <w:lang w:bidi="ar"/>
              </w:rPr>
            </w:pPr>
            <w:r>
              <w:rPr>
                <w:rFonts w:hint="eastAsia" w:eastAsia="仿宋" w:cs="仿宋"/>
                <w:bCs/>
                <w:szCs w:val="21"/>
              </w:rPr>
              <w:t>习近平新时代中国特色社会主义思想概论</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6FBA">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3</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1140">
            <w:pPr>
              <w:widowControl/>
              <w:jc w:val="center"/>
              <w:textAlignment w:val="center"/>
              <w:rPr>
                <w:rFonts w:ascii="Times New Roman" w:hAnsi="Times New Roman" w:eastAsia="仿宋" w:cs="仿宋"/>
                <w:kern w:val="0"/>
                <w:sz w:val="21"/>
                <w:szCs w:val="21"/>
                <w:lang w:val="en-US" w:eastAsia="zh-CN" w:bidi="ar"/>
              </w:rPr>
            </w:pPr>
            <w:r>
              <w:rPr>
                <w:rFonts w:hint="eastAsia" w:ascii="Times New Roman" w:hAnsi="Times New Roman" w:eastAsia="仿宋" w:cs="仿宋"/>
                <w:kern w:val="0"/>
                <w:szCs w:val="21"/>
                <w:lang w:bidi="ar"/>
              </w:rPr>
              <w:t>15040</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50F0">
            <w:pPr>
              <w:widowControl/>
              <w:textAlignment w:val="center"/>
              <w:rPr>
                <w:rFonts w:ascii="Times New Roman" w:hAnsi="Times New Roman" w:eastAsia="仿宋" w:cs="仿宋"/>
                <w:kern w:val="0"/>
                <w:sz w:val="21"/>
                <w:szCs w:val="21"/>
                <w:lang w:val="en-US" w:eastAsia="zh-CN" w:bidi="ar"/>
              </w:rPr>
            </w:pPr>
            <w:r>
              <w:rPr>
                <w:rFonts w:hint="eastAsia" w:eastAsia="仿宋" w:cs="仿宋"/>
                <w:bCs/>
                <w:szCs w:val="21"/>
              </w:rPr>
              <w:t>习近平新时代中国特色社会主义思想概论</w:t>
            </w:r>
          </w:p>
        </w:tc>
      </w:tr>
      <w:tr w14:paraId="5192448E">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BFD5">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178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15043</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EBB7">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中国近现代史纲要</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75B8">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3</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B481">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03708</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B0C9">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中国近现代史纲要</w:t>
            </w:r>
          </w:p>
        </w:tc>
      </w:tr>
      <w:tr w14:paraId="1D9EEAB1">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E896">
            <w:pPr>
              <w:widowControl/>
              <w:jc w:val="center"/>
              <w:textAlignment w:val="center"/>
              <w:rPr>
                <w:rFonts w:ascii="Times New Roman" w:hAnsi="Times New Roman" w:eastAsia="仿宋" w:cs="仿宋"/>
                <w:szCs w:val="21"/>
              </w:rPr>
            </w:pPr>
            <w:r>
              <w:rPr>
                <w:rFonts w:ascii="Times New Roman" w:hAnsi="Times New Roman" w:eastAsia="仿宋" w:cs="仿宋"/>
                <w:szCs w:val="21"/>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3131">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15044</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09A5">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马克思主义基本原理概论</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A6E1">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3</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1AF2">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03709</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18D0">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马克思主义基本原理概论</w:t>
            </w:r>
          </w:p>
        </w:tc>
      </w:tr>
      <w:tr w14:paraId="5226DDB4">
        <w:tblPrEx>
          <w:tblCellMar>
            <w:top w:w="0" w:type="dxa"/>
            <w:left w:w="108" w:type="dxa"/>
            <w:bottom w:w="0" w:type="dxa"/>
            <w:right w:w="108" w:type="dxa"/>
          </w:tblCellMar>
        </w:tblPrEx>
        <w:trPr>
          <w:trHeight w:val="329" w:hRule="atLeast"/>
          <w:jc w:val="center"/>
        </w:trPr>
        <w:tc>
          <w:tcPr>
            <w:tcW w:w="547" w:type="dxa"/>
            <w:vMerge w:val="restart"/>
            <w:tcBorders>
              <w:top w:val="single" w:color="000000" w:sz="4" w:space="0"/>
              <w:left w:val="single" w:color="000000" w:sz="4" w:space="0"/>
              <w:right w:val="single" w:color="000000" w:sz="4" w:space="0"/>
            </w:tcBorders>
            <w:shd w:val="clear" w:color="auto" w:fill="auto"/>
            <w:noWrap/>
            <w:vAlign w:val="center"/>
          </w:tcPr>
          <w:p w14:paraId="5C4CC54B">
            <w:pPr>
              <w:widowControl/>
              <w:jc w:val="center"/>
              <w:textAlignment w:val="center"/>
              <w:rPr>
                <w:rFonts w:ascii="Times New Roman" w:hAnsi="Times New Roman" w:eastAsia="仿宋" w:cs="仿宋"/>
                <w:szCs w:val="21"/>
              </w:rPr>
            </w:pPr>
            <w:r>
              <w:rPr>
                <w:rFonts w:ascii="Times New Roman" w:hAnsi="Times New Roman" w:eastAsia="仿宋" w:cs="仿宋"/>
                <w:szCs w:val="21"/>
              </w:rPr>
              <w:t>4</w:t>
            </w:r>
          </w:p>
        </w:tc>
        <w:tc>
          <w:tcPr>
            <w:tcW w:w="851" w:type="dxa"/>
            <w:vMerge w:val="restart"/>
            <w:tcBorders>
              <w:top w:val="single" w:color="000000" w:sz="4" w:space="0"/>
              <w:left w:val="single" w:color="000000" w:sz="4" w:space="0"/>
              <w:right w:val="single" w:color="000000" w:sz="4" w:space="0"/>
            </w:tcBorders>
            <w:shd w:val="clear" w:color="auto" w:fill="auto"/>
            <w:noWrap/>
            <w:vAlign w:val="center"/>
          </w:tcPr>
          <w:p w14:paraId="4993717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13000</w:t>
            </w:r>
          </w:p>
        </w:tc>
        <w:tc>
          <w:tcPr>
            <w:tcW w:w="2526" w:type="dxa"/>
            <w:vMerge w:val="restart"/>
            <w:tcBorders>
              <w:top w:val="single" w:color="000000" w:sz="4" w:space="0"/>
              <w:left w:val="single" w:color="000000" w:sz="4" w:space="0"/>
              <w:right w:val="single" w:color="000000" w:sz="4" w:space="0"/>
            </w:tcBorders>
            <w:shd w:val="clear" w:color="auto" w:fill="auto"/>
            <w:noWrap/>
            <w:vAlign w:val="center"/>
          </w:tcPr>
          <w:p w14:paraId="4322E74E">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英语（专升本）</w:t>
            </w:r>
          </w:p>
        </w:tc>
        <w:tc>
          <w:tcPr>
            <w:tcW w:w="663" w:type="dxa"/>
            <w:vMerge w:val="restart"/>
            <w:tcBorders>
              <w:top w:val="single" w:color="000000" w:sz="4" w:space="0"/>
              <w:left w:val="single" w:color="000000" w:sz="4" w:space="0"/>
              <w:right w:val="single" w:color="000000" w:sz="4" w:space="0"/>
            </w:tcBorders>
            <w:shd w:val="clear" w:color="auto" w:fill="auto"/>
            <w:noWrap/>
            <w:vAlign w:val="center"/>
          </w:tcPr>
          <w:p w14:paraId="7561BB20">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7</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2178">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00015</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48DD">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英语（二）</w:t>
            </w:r>
          </w:p>
        </w:tc>
      </w:tr>
      <w:tr w14:paraId="2B6516EC">
        <w:tblPrEx>
          <w:tblCellMar>
            <w:top w:w="0" w:type="dxa"/>
            <w:left w:w="108" w:type="dxa"/>
            <w:bottom w:w="0" w:type="dxa"/>
            <w:right w:w="108" w:type="dxa"/>
          </w:tblCellMar>
        </w:tblPrEx>
        <w:trPr>
          <w:trHeight w:val="329" w:hRule="atLeast"/>
          <w:jc w:val="center"/>
        </w:trPr>
        <w:tc>
          <w:tcPr>
            <w:tcW w:w="547" w:type="dxa"/>
            <w:vMerge w:val="continue"/>
            <w:tcBorders>
              <w:left w:val="single" w:color="000000" w:sz="4" w:space="0"/>
              <w:bottom w:val="single" w:color="000000" w:sz="4" w:space="0"/>
              <w:right w:val="single" w:color="000000" w:sz="4" w:space="0"/>
            </w:tcBorders>
            <w:shd w:val="clear" w:color="auto" w:fill="auto"/>
            <w:noWrap/>
            <w:vAlign w:val="center"/>
          </w:tcPr>
          <w:p w14:paraId="28D27A20">
            <w:pPr>
              <w:widowControl/>
              <w:jc w:val="center"/>
              <w:textAlignment w:val="center"/>
              <w:rPr>
                <w:rFonts w:ascii="Times New Roman" w:hAnsi="Times New Roman" w:eastAsia="仿宋" w:cs="仿宋"/>
                <w:kern w:val="0"/>
                <w:szCs w:val="21"/>
                <w:lang w:bidi="ar"/>
              </w:rPr>
            </w:pPr>
          </w:p>
        </w:tc>
        <w:tc>
          <w:tcPr>
            <w:tcW w:w="851" w:type="dxa"/>
            <w:vMerge w:val="continue"/>
            <w:tcBorders>
              <w:left w:val="single" w:color="000000" w:sz="4" w:space="0"/>
              <w:bottom w:val="single" w:color="000000" w:sz="4" w:space="0"/>
              <w:right w:val="single" w:color="000000" w:sz="4" w:space="0"/>
            </w:tcBorders>
            <w:shd w:val="clear" w:color="auto" w:fill="auto"/>
            <w:noWrap/>
            <w:vAlign w:val="center"/>
          </w:tcPr>
          <w:p w14:paraId="5A97916F">
            <w:pPr>
              <w:widowControl/>
              <w:jc w:val="center"/>
              <w:textAlignment w:val="center"/>
              <w:rPr>
                <w:rFonts w:ascii="Times New Roman" w:hAnsi="Times New Roman" w:eastAsia="仿宋" w:cs="仿宋"/>
                <w:kern w:val="0"/>
                <w:szCs w:val="21"/>
                <w:lang w:bidi="ar"/>
              </w:rPr>
            </w:pPr>
          </w:p>
        </w:tc>
        <w:tc>
          <w:tcPr>
            <w:tcW w:w="2526" w:type="dxa"/>
            <w:vMerge w:val="continue"/>
            <w:tcBorders>
              <w:left w:val="single" w:color="000000" w:sz="4" w:space="0"/>
              <w:bottom w:val="single" w:color="000000" w:sz="4" w:space="0"/>
              <w:right w:val="single" w:color="000000" w:sz="4" w:space="0"/>
            </w:tcBorders>
            <w:shd w:val="clear" w:color="auto" w:fill="auto"/>
            <w:noWrap/>
            <w:vAlign w:val="center"/>
          </w:tcPr>
          <w:p w14:paraId="51EA2381">
            <w:pPr>
              <w:widowControl/>
              <w:textAlignment w:val="center"/>
              <w:rPr>
                <w:rFonts w:ascii="Times New Roman" w:hAnsi="Times New Roman" w:eastAsia="仿宋" w:cs="仿宋"/>
                <w:kern w:val="0"/>
                <w:szCs w:val="21"/>
                <w:lang w:bidi="ar"/>
              </w:rPr>
            </w:pPr>
          </w:p>
        </w:tc>
        <w:tc>
          <w:tcPr>
            <w:tcW w:w="663" w:type="dxa"/>
            <w:vMerge w:val="continue"/>
            <w:tcBorders>
              <w:left w:val="single" w:color="000000" w:sz="4" w:space="0"/>
              <w:bottom w:val="single" w:color="000000" w:sz="4" w:space="0"/>
              <w:right w:val="single" w:color="000000" w:sz="4" w:space="0"/>
            </w:tcBorders>
            <w:shd w:val="clear" w:color="auto" w:fill="auto"/>
            <w:noWrap/>
            <w:vAlign w:val="center"/>
          </w:tcPr>
          <w:p w14:paraId="78D7E0E9">
            <w:pPr>
              <w:widowControl/>
              <w:jc w:val="center"/>
              <w:textAlignment w:val="center"/>
              <w:rPr>
                <w:rFonts w:ascii="Times New Roman" w:hAnsi="Times New Roman" w:eastAsia="仿宋" w:cs="仿宋"/>
                <w:kern w:val="0"/>
                <w:szCs w:val="21"/>
                <w:lang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FF67">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00016</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44FA">
            <w:pPr>
              <w:widowControl/>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日语（二）</w:t>
            </w:r>
          </w:p>
        </w:tc>
      </w:tr>
      <w:tr w14:paraId="3FAA615F">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9C72">
            <w:pPr>
              <w:widowControl/>
              <w:jc w:val="center"/>
              <w:textAlignment w:val="center"/>
              <w:rPr>
                <w:rFonts w:ascii="Times New Roman" w:hAnsi="Times New Roman" w:eastAsia="仿宋" w:cs="仿宋"/>
                <w:szCs w:val="21"/>
              </w:rPr>
            </w:pPr>
            <w:r>
              <w:rPr>
                <w:rFonts w:ascii="Times New Roman" w:hAnsi="Times New Roman" w:eastAsia="仿宋" w:cs="仿宋"/>
                <w:szCs w:val="21"/>
              </w:rPr>
              <w:t>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F464">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04184</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9895">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线性代数（经管类）</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D635">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1062">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04184</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47D9">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线性代数（经管类）</w:t>
            </w:r>
          </w:p>
        </w:tc>
      </w:tr>
      <w:tr w14:paraId="28D083EA">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91D2">
            <w:pPr>
              <w:widowControl/>
              <w:jc w:val="center"/>
              <w:textAlignment w:val="center"/>
              <w:rPr>
                <w:rFonts w:ascii="Times New Roman" w:hAnsi="Times New Roman" w:eastAsia="仿宋" w:cs="仿宋"/>
                <w:szCs w:val="21"/>
              </w:rPr>
            </w:pPr>
            <w:r>
              <w:rPr>
                <w:rFonts w:ascii="Times New Roman" w:hAnsi="Times New Roman" w:eastAsia="仿宋" w:cs="仿宋"/>
                <w:szCs w:val="21"/>
              </w:rPr>
              <w:t>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DAFF">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00160</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05DE">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审计学</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191D">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30D2">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00160</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65C1">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审计学</w:t>
            </w:r>
          </w:p>
        </w:tc>
      </w:tr>
      <w:tr w14:paraId="20EC186E">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9D21">
            <w:pPr>
              <w:widowControl/>
              <w:jc w:val="center"/>
              <w:textAlignment w:val="center"/>
              <w:rPr>
                <w:rFonts w:ascii="Times New Roman" w:hAnsi="Times New Roman" w:eastAsia="仿宋" w:cs="仿宋"/>
                <w:szCs w:val="21"/>
              </w:rPr>
            </w:pPr>
            <w:r>
              <w:rPr>
                <w:rFonts w:ascii="Times New Roman" w:hAnsi="Times New Roman" w:eastAsia="仿宋" w:cs="仿宋"/>
                <w:szCs w:val="21"/>
              </w:rPr>
              <w:t>7</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EEF9">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13140</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DFB1">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财务会计（中级）</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1A49">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D0B0">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00159</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4D90">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高级财务会计</w:t>
            </w:r>
          </w:p>
        </w:tc>
      </w:tr>
      <w:tr w14:paraId="78D41347">
        <w:tblPrEx>
          <w:tblCellMar>
            <w:top w:w="0" w:type="dxa"/>
            <w:left w:w="108" w:type="dxa"/>
            <w:bottom w:w="0" w:type="dxa"/>
            <w:right w:w="108" w:type="dxa"/>
          </w:tblCellMar>
        </w:tblPrEx>
        <w:trPr>
          <w:trHeight w:val="328" w:hRule="atLeast"/>
          <w:jc w:val="center"/>
        </w:trPr>
        <w:tc>
          <w:tcPr>
            <w:tcW w:w="547" w:type="dxa"/>
            <w:vMerge w:val="restart"/>
            <w:tcBorders>
              <w:top w:val="single" w:color="000000" w:sz="4" w:space="0"/>
              <w:left w:val="single" w:color="000000" w:sz="4" w:space="0"/>
              <w:right w:val="single" w:color="000000" w:sz="4" w:space="0"/>
            </w:tcBorders>
            <w:shd w:val="clear" w:color="auto" w:fill="auto"/>
            <w:noWrap/>
            <w:vAlign w:val="center"/>
          </w:tcPr>
          <w:p w14:paraId="1B72FE42">
            <w:pPr>
              <w:widowControl/>
              <w:jc w:val="center"/>
              <w:textAlignment w:val="center"/>
              <w:rPr>
                <w:rFonts w:ascii="Times New Roman" w:hAnsi="Times New Roman" w:eastAsia="仿宋" w:cs="仿宋"/>
                <w:szCs w:val="21"/>
              </w:rPr>
            </w:pPr>
            <w:r>
              <w:rPr>
                <w:rFonts w:ascii="Times New Roman" w:hAnsi="Times New Roman" w:eastAsia="仿宋" w:cs="仿宋"/>
                <w:szCs w:val="21"/>
              </w:rPr>
              <w:t>8</w:t>
            </w:r>
          </w:p>
        </w:tc>
        <w:tc>
          <w:tcPr>
            <w:tcW w:w="851" w:type="dxa"/>
            <w:vMerge w:val="restart"/>
            <w:tcBorders>
              <w:top w:val="single" w:color="000000" w:sz="4" w:space="0"/>
              <w:left w:val="single" w:color="000000" w:sz="4" w:space="0"/>
              <w:right w:val="single" w:color="000000" w:sz="4" w:space="0"/>
            </w:tcBorders>
            <w:shd w:val="clear" w:color="auto" w:fill="auto"/>
            <w:noWrap/>
            <w:vAlign w:val="center"/>
          </w:tcPr>
          <w:p w14:paraId="13A3B6C3">
            <w:pPr>
              <w:jc w:val="center"/>
              <w:rPr>
                <w:rFonts w:ascii="Times New Roman" w:hAnsi="Times New Roman" w:eastAsia="仿宋" w:cs="仿宋"/>
                <w:szCs w:val="21"/>
              </w:rPr>
            </w:pPr>
            <w:r>
              <w:rPr>
                <w:rFonts w:hint="eastAsia" w:ascii="Times New Roman" w:hAnsi="Times New Roman" w:eastAsia="仿宋" w:cs="仿宋"/>
                <w:szCs w:val="21"/>
              </w:rPr>
              <w:t>0</w:t>
            </w:r>
            <w:r>
              <w:rPr>
                <w:rFonts w:ascii="Times New Roman" w:hAnsi="Times New Roman" w:eastAsia="仿宋" w:cs="仿宋"/>
                <w:szCs w:val="21"/>
              </w:rPr>
              <w:t>6213</w:t>
            </w:r>
          </w:p>
        </w:tc>
        <w:tc>
          <w:tcPr>
            <w:tcW w:w="2526" w:type="dxa"/>
            <w:vMerge w:val="restart"/>
            <w:tcBorders>
              <w:top w:val="single" w:color="000000" w:sz="4" w:space="0"/>
              <w:left w:val="single" w:color="000000" w:sz="4" w:space="0"/>
              <w:right w:val="single" w:color="000000" w:sz="4" w:space="0"/>
            </w:tcBorders>
            <w:shd w:val="clear" w:color="auto" w:fill="auto"/>
            <w:noWrap/>
            <w:vAlign w:val="center"/>
          </w:tcPr>
          <w:p w14:paraId="263F93B9">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会计信息系统</w:t>
            </w:r>
          </w:p>
        </w:tc>
        <w:tc>
          <w:tcPr>
            <w:tcW w:w="663" w:type="dxa"/>
            <w:vMerge w:val="restart"/>
            <w:tcBorders>
              <w:top w:val="single" w:color="000000" w:sz="4" w:space="0"/>
              <w:left w:val="single" w:color="000000" w:sz="4" w:space="0"/>
              <w:right w:val="single" w:color="000000" w:sz="4" w:space="0"/>
            </w:tcBorders>
            <w:shd w:val="clear" w:color="auto" w:fill="FFFFFF"/>
            <w:noWrap/>
            <w:vAlign w:val="center"/>
          </w:tcPr>
          <w:p w14:paraId="410CA119">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0015">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00051</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03F4">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管理系统中计算机应用</w:t>
            </w:r>
          </w:p>
        </w:tc>
      </w:tr>
      <w:tr w14:paraId="0DA82E03">
        <w:tblPrEx>
          <w:tblCellMar>
            <w:top w:w="0" w:type="dxa"/>
            <w:left w:w="108" w:type="dxa"/>
            <w:bottom w:w="0" w:type="dxa"/>
            <w:right w:w="108" w:type="dxa"/>
          </w:tblCellMar>
        </w:tblPrEx>
        <w:trPr>
          <w:trHeight w:val="328" w:hRule="atLeast"/>
          <w:jc w:val="center"/>
        </w:trPr>
        <w:tc>
          <w:tcPr>
            <w:tcW w:w="547" w:type="dxa"/>
            <w:vMerge w:val="continue"/>
            <w:tcBorders>
              <w:left w:val="single" w:color="000000" w:sz="4" w:space="0"/>
              <w:bottom w:val="single" w:color="000000" w:sz="4" w:space="0"/>
              <w:right w:val="single" w:color="000000" w:sz="4" w:space="0"/>
            </w:tcBorders>
            <w:shd w:val="clear" w:color="auto" w:fill="auto"/>
            <w:noWrap/>
            <w:vAlign w:val="center"/>
          </w:tcPr>
          <w:p w14:paraId="5AB80792">
            <w:pPr>
              <w:widowControl/>
              <w:jc w:val="center"/>
              <w:textAlignment w:val="center"/>
              <w:rPr>
                <w:rFonts w:ascii="Times New Roman" w:hAnsi="Times New Roman" w:eastAsia="仿宋" w:cs="仿宋"/>
                <w:szCs w:val="21"/>
              </w:rPr>
            </w:pPr>
          </w:p>
        </w:tc>
        <w:tc>
          <w:tcPr>
            <w:tcW w:w="851" w:type="dxa"/>
            <w:vMerge w:val="continue"/>
            <w:tcBorders>
              <w:left w:val="single" w:color="000000" w:sz="4" w:space="0"/>
              <w:bottom w:val="single" w:color="000000" w:sz="4" w:space="0"/>
              <w:right w:val="single" w:color="000000" w:sz="4" w:space="0"/>
            </w:tcBorders>
            <w:shd w:val="clear" w:color="auto" w:fill="auto"/>
            <w:noWrap/>
            <w:vAlign w:val="center"/>
          </w:tcPr>
          <w:p w14:paraId="1CA6709B">
            <w:pPr>
              <w:jc w:val="center"/>
              <w:rPr>
                <w:rFonts w:ascii="Times New Roman" w:hAnsi="Times New Roman" w:eastAsia="仿宋" w:cs="仿宋"/>
                <w:szCs w:val="21"/>
              </w:rPr>
            </w:pPr>
          </w:p>
        </w:tc>
        <w:tc>
          <w:tcPr>
            <w:tcW w:w="2526" w:type="dxa"/>
            <w:vMerge w:val="continue"/>
            <w:tcBorders>
              <w:left w:val="single" w:color="000000" w:sz="4" w:space="0"/>
              <w:bottom w:val="single" w:color="000000" w:sz="4" w:space="0"/>
              <w:right w:val="single" w:color="000000" w:sz="4" w:space="0"/>
            </w:tcBorders>
            <w:shd w:val="clear" w:color="auto" w:fill="auto"/>
            <w:noWrap/>
            <w:vAlign w:val="center"/>
          </w:tcPr>
          <w:p w14:paraId="53FE93E3">
            <w:pPr>
              <w:widowControl/>
              <w:textAlignment w:val="center"/>
              <w:rPr>
                <w:rFonts w:ascii="Times New Roman" w:hAnsi="Times New Roman" w:eastAsia="仿宋" w:cs="仿宋"/>
                <w:szCs w:val="21"/>
              </w:rPr>
            </w:pPr>
          </w:p>
        </w:tc>
        <w:tc>
          <w:tcPr>
            <w:tcW w:w="663" w:type="dxa"/>
            <w:vMerge w:val="continue"/>
            <w:tcBorders>
              <w:left w:val="single" w:color="000000" w:sz="4" w:space="0"/>
              <w:bottom w:val="single" w:color="000000" w:sz="4" w:space="0"/>
              <w:right w:val="single" w:color="000000" w:sz="4" w:space="0"/>
            </w:tcBorders>
            <w:shd w:val="clear" w:color="auto" w:fill="FFFFFF"/>
            <w:noWrap/>
            <w:vAlign w:val="center"/>
          </w:tcPr>
          <w:p w14:paraId="01DC8635">
            <w:pPr>
              <w:widowControl/>
              <w:jc w:val="center"/>
              <w:textAlignment w:val="center"/>
              <w:rPr>
                <w:rFonts w:ascii="Times New Roman" w:hAnsi="Times New Roman" w:eastAsia="仿宋" w:cs="仿宋"/>
                <w:szCs w:val="21"/>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F168">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00052</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D8D8">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管理系统中计算机应用（实践）</w:t>
            </w:r>
          </w:p>
        </w:tc>
      </w:tr>
      <w:tr w14:paraId="1F25CF78">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EF17">
            <w:pPr>
              <w:widowControl/>
              <w:jc w:val="center"/>
              <w:textAlignment w:val="center"/>
              <w:rPr>
                <w:rFonts w:ascii="Times New Roman" w:hAnsi="Times New Roman" w:eastAsia="仿宋" w:cs="仿宋"/>
                <w:szCs w:val="21"/>
              </w:rPr>
            </w:pPr>
            <w:r>
              <w:rPr>
                <w:rFonts w:ascii="Times New Roman" w:hAnsi="Times New Roman" w:eastAsia="仿宋" w:cs="仿宋"/>
                <w:szCs w:val="21"/>
              </w:rPr>
              <w:t>9</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DB1F">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13887</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5649">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经济学原理（中级）</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6E1FE">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98E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00150</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7E9C">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金融理论与实务</w:t>
            </w:r>
          </w:p>
        </w:tc>
      </w:tr>
      <w:tr w14:paraId="14799C7B">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6C77">
            <w:pPr>
              <w:widowControl/>
              <w:jc w:val="center"/>
              <w:textAlignment w:val="center"/>
              <w:rPr>
                <w:rFonts w:ascii="Times New Roman" w:hAnsi="Times New Roman" w:eastAsia="仿宋" w:cs="仿宋"/>
                <w:szCs w:val="21"/>
              </w:rPr>
            </w:pPr>
            <w:r>
              <w:rPr>
                <w:rFonts w:ascii="Times New Roman" w:hAnsi="Times New Roman" w:eastAsia="仿宋" w:cs="仿宋"/>
                <w:szCs w:val="21"/>
              </w:rPr>
              <w:t>10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8EE8">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13683</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DEB6">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管理学原理（中级）</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78A5">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C210">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00149</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823D">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国际贸易理论与实务</w:t>
            </w:r>
          </w:p>
        </w:tc>
      </w:tr>
      <w:tr w14:paraId="299D2758">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57D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2D6B">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08119</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71FE">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管理会计</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445B">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874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00162</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878F">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会计制度设计</w:t>
            </w:r>
          </w:p>
        </w:tc>
      </w:tr>
      <w:tr w14:paraId="165E77EA">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4AC7">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DB1D">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13143</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6E9B">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税法</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D43E">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AB92">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00158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6F38">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资产评估</w:t>
            </w:r>
          </w:p>
        </w:tc>
      </w:tr>
      <w:tr w14:paraId="7AE58479">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3A99">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E5EB">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13141</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34C0">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财务报表分析</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2C129">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D23C">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00161</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F718">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财务报表分析（一）</w:t>
            </w:r>
          </w:p>
        </w:tc>
      </w:tr>
      <w:tr w14:paraId="51130328">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536F">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6200">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04183</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D366">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概率论与数理统计（经管类）</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5F2F6">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EA2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04183</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6574">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概率论与数理统计（经管类）</w:t>
            </w:r>
          </w:p>
        </w:tc>
      </w:tr>
      <w:tr w14:paraId="05FACCF7">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E08F">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D878">
            <w:pPr>
              <w:jc w:val="center"/>
              <w:rPr>
                <w:rFonts w:ascii="Times New Roman" w:hAnsi="Times New Roman" w:eastAsia="仿宋" w:cs="仿宋"/>
                <w:szCs w:val="21"/>
              </w:rPr>
            </w:pPr>
            <w:r>
              <w:rPr>
                <w:rFonts w:hint="eastAsia" w:ascii="Times New Roman" w:hAnsi="Times New Roman" w:eastAsia="仿宋" w:cs="仿宋"/>
                <w:szCs w:val="21"/>
              </w:rPr>
              <w:t>0</w:t>
            </w:r>
            <w:r>
              <w:rPr>
                <w:rFonts w:ascii="Times New Roman" w:hAnsi="Times New Roman" w:eastAsia="仿宋" w:cs="仿宋"/>
                <w:szCs w:val="21"/>
              </w:rPr>
              <w:t>9622</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CDFB">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公司战略与风险管理</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5BFD7">
            <w:pPr>
              <w:widowControl/>
              <w:jc w:val="center"/>
              <w:textAlignment w:val="center"/>
              <w:rPr>
                <w:rFonts w:ascii="Times New Roman" w:hAnsi="Times New Roman" w:eastAsia="仿宋" w:cs="仿宋"/>
                <w:szCs w:val="21"/>
              </w:rPr>
            </w:pPr>
            <w:r>
              <w:rPr>
                <w:rFonts w:ascii="Times New Roman" w:hAnsi="Times New Roman" w:eastAsia="仿宋" w:cs="仿宋"/>
                <w:kern w:val="0"/>
                <w:szCs w:val="21"/>
                <w:lang w:bidi="ar"/>
              </w:rPr>
              <w:t>3</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5D9E">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00058</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04A2">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市场营销学</w:t>
            </w:r>
          </w:p>
        </w:tc>
      </w:tr>
      <w:tr w14:paraId="2DBF3D13">
        <w:tblPrEx>
          <w:tblCellMar>
            <w:top w:w="0" w:type="dxa"/>
            <w:left w:w="108" w:type="dxa"/>
            <w:bottom w:w="0" w:type="dxa"/>
            <w:right w:w="108" w:type="dxa"/>
          </w:tblCellMar>
        </w:tblPrEx>
        <w:trPr>
          <w:trHeight w:val="429"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2706">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630A">
            <w:pPr>
              <w:widowControl/>
              <w:jc w:val="center"/>
              <w:textAlignment w:val="center"/>
              <w:rPr>
                <w:rFonts w:ascii="Times New Roman" w:hAnsi="Times New Roman" w:eastAsia="仿宋" w:cs="仿宋"/>
                <w:szCs w:val="21"/>
              </w:rPr>
            </w:pPr>
            <w:r>
              <w:rPr>
                <w:rFonts w:ascii="Times New Roman" w:hAnsi="Times New Roman" w:eastAsia="仿宋" w:cs="仿宋"/>
                <w:szCs w:val="21"/>
              </w:rPr>
              <w:t>00067</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A7FC">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财务管理学</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93A5F">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9348">
            <w:pPr>
              <w:widowControl/>
              <w:jc w:val="center"/>
              <w:textAlignment w:val="center"/>
              <w:rPr>
                <w:rFonts w:ascii="Times New Roman" w:hAnsi="Times New Roman" w:eastAsia="仿宋" w:cs="仿宋"/>
                <w:szCs w:val="21"/>
              </w:rPr>
            </w:pPr>
            <w:r>
              <w:rPr>
                <w:rFonts w:ascii="Times New Roman" w:hAnsi="Times New Roman" w:eastAsia="仿宋" w:cs="仿宋"/>
                <w:szCs w:val="21"/>
              </w:rPr>
              <w:t>00067</w:t>
            </w: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34B1">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财务管理学</w:t>
            </w:r>
          </w:p>
        </w:tc>
      </w:tr>
      <w:tr w14:paraId="3AE6BC0F">
        <w:tblPrEx>
          <w:tblCellMar>
            <w:top w:w="0" w:type="dxa"/>
            <w:left w:w="108" w:type="dxa"/>
            <w:bottom w:w="0" w:type="dxa"/>
            <w:right w:w="108" w:type="dxa"/>
          </w:tblCellMar>
        </w:tblPrEx>
        <w:trPr>
          <w:trHeight w:val="406"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6C04">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17</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F3E2">
            <w:pPr>
              <w:jc w:val="center"/>
              <w:rPr>
                <w:rFonts w:ascii="Times New Roman" w:hAnsi="Times New Roman" w:eastAsia="仿宋" w:cs="仿宋"/>
                <w:szCs w:val="21"/>
              </w:rPr>
            </w:pPr>
            <w:r>
              <w:rPr>
                <w:rFonts w:hint="eastAsia" w:ascii="Times New Roman" w:hAnsi="Times New Roman" w:eastAsia="仿宋"/>
                <w:bCs/>
                <w:szCs w:val="21"/>
              </w:rPr>
              <w:t>1</w:t>
            </w:r>
            <w:r>
              <w:rPr>
                <w:rFonts w:ascii="Times New Roman" w:hAnsi="Times New Roman" w:eastAsia="仿宋"/>
                <w:bCs/>
                <w:szCs w:val="21"/>
              </w:rPr>
              <w:t>3750</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7426">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会计案例分析</w:t>
            </w:r>
            <w:r>
              <w:rPr>
                <w:rFonts w:hint="eastAsia" w:ascii="Times New Roman" w:hAnsi="Times New Roman" w:eastAsia="仿宋"/>
                <w:szCs w:val="21"/>
              </w:rPr>
              <w:t>（实践）</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7D750">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B42C">
            <w:pPr>
              <w:jc w:val="center"/>
              <w:rPr>
                <w:rFonts w:ascii="Times New Roman" w:hAnsi="Times New Roman" w:eastAsia="仿宋" w:cs="仿宋"/>
                <w:szCs w:val="21"/>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7BF8">
            <w:pPr>
              <w:rPr>
                <w:rFonts w:ascii="Times New Roman" w:hAnsi="Times New Roman" w:eastAsia="仿宋" w:cs="仿宋"/>
                <w:szCs w:val="21"/>
              </w:rPr>
            </w:pPr>
          </w:p>
        </w:tc>
      </w:tr>
      <w:tr w14:paraId="010E3D37">
        <w:tblPrEx>
          <w:tblCellMar>
            <w:top w:w="0" w:type="dxa"/>
            <w:left w:w="108" w:type="dxa"/>
            <w:bottom w:w="0" w:type="dxa"/>
            <w:right w:w="108" w:type="dxa"/>
          </w:tblCellMar>
        </w:tblPrEx>
        <w:trPr>
          <w:trHeight w:val="41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1E31">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18</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C6780">
            <w:pPr>
              <w:jc w:val="center"/>
              <w:rPr>
                <w:rFonts w:ascii="Times New Roman" w:hAnsi="Times New Roman" w:eastAsia="仿宋" w:cs="仿宋"/>
                <w:szCs w:val="21"/>
              </w:rPr>
            </w:pPr>
            <w:r>
              <w:rPr>
                <w:rFonts w:hint="eastAsia" w:ascii="Times New Roman" w:hAnsi="Times New Roman" w:eastAsia="仿宋"/>
                <w:bCs/>
                <w:szCs w:val="21"/>
              </w:rPr>
              <w:t>1</w:t>
            </w:r>
            <w:r>
              <w:rPr>
                <w:rFonts w:ascii="Times New Roman" w:hAnsi="Times New Roman" w:eastAsia="仿宋"/>
                <w:bCs/>
                <w:szCs w:val="21"/>
              </w:rPr>
              <w:t>0199</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4A93">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毕业论文</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F507">
            <w:pPr>
              <w:widowControl/>
              <w:jc w:val="center"/>
              <w:textAlignment w:val="center"/>
              <w:rPr>
                <w:rFonts w:ascii="Times New Roman" w:hAnsi="Times New Roman" w:eastAsia="仿宋" w:cs="仿宋"/>
                <w:szCs w:val="21"/>
              </w:rPr>
            </w:pPr>
            <w:r>
              <w:rPr>
                <w:rFonts w:hint="eastAsia" w:ascii="Times New Roman" w:hAnsi="Times New Roman" w:eastAsia="仿宋" w:cs="仿宋"/>
                <w:szCs w:val="21"/>
              </w:rPr>
              <w:t>不计</w:t>
            </w:r>
          </w:p>
          <w:p w14:paraId="124B7E30">
            <w:pPr>
              <w:widowControl/>
              <w:jc w:val="center"/>
              <w:textAlignment w:val="center"/>
              <w:rPr>
                <w:rFonts w:ascii="Times New Roman" w:hAnsi="Times New Roman" w:eastAsia="仿宋" w:cs="仿宋"/>
                <w:szCs w:val="21"/>
              </w:rPr>
            </w:pPr>
            <w:r>
              <w:rPr>
                <w:rFonts w:hint="eastAsia" w:ascii="Times New Roman" w:hAnsi="Times New Roman" w:eastAsia="仿宋" w:cs="仿宋"/>
                <w:szCs w:val="21"/>
              </w:rPr>
              <w:t>学分</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001F">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10199</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52C1">
            <w:pPr>
              <w:widowControl/>
              <w:textAlignment w:val="center"/>
              <w:rPr>
                <w:rFonts w:ascii="Times New Roman" w:hAnsi="Times New Roman" w:eastAsia="仿宋" w:cs="仿宋"/>
                <w:szCs w:val="21"/>
              </w:rPr>
            </w:pPr>
            <w:r>
              <w:rPr>
                <w:rFonts w:hint="eastAsia" w:ascii="Times New Roman" w:hAnsi="Times New Roman" w:eastAsia="仿宋" w:cs="仿宋"/>
                <w:szCs w:val="21"/>
              </w:rPr>
              <w:t>毕业论文</w:t>
            </w:r>
          </w:p>
        </w:tc>
      </w:tr>
      <w:tr w14:paraId="6CFED978">
        <w:tblPrEx>
          <w:tblCellMar>
            <w:top w:w="0" w:type="dxa"/>
            <w:left w:w="108" w:type="dxa"/>
            <w:bottom w:w="0" w:type="dxa"/>
            <w:right w:w="108" w:type="dxa"/>
          </w:tblCellMar>
        </w:tblPrEx>
        <w:trPr>
          <w:trHeight w:val="328"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A6E1">
            <w:pPr>
              <w:jc w:val="center"/>
              <w:rPr>
                <w:rFonts w:ascii="Times New Roman" w:hAnsi="Times New Roman" w:eastAsia="仿宋" w:cs="仿宋"/>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11B3">
            <w:pPr>
              <w:jc w:val="center"/>
              <w:rPr>
                <w:rFonts w:ascii="Times New Roman" w:hAnsi="Times New Roman" w:eastAsia="仿宋" w:cs="仿宋"/>
                <w:szCs w:val="21"/>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2899">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总学分</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8785">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77及</w:t>
            </w:r>
          </w:p>
          <w:p w14:paraId="5AAB161F">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以上</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FD9E">
            <w:pPr>
              <w:jc w:val="center"/>
              <w:rPr>
                <w:rFonts w:ascii="Times New Roman" w:hAnsi="Times New Roman" w:eastAsia="仿宋" w:cs="仿宋"/>
                <w:szCs w:val="21"/>
              </w:rPr>
            </w:pPr>
          </w:p>
        </w:tc>
        <w:tc>
          <w:tcPr>
            <w:tcW w:w="2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E196">
            <w:pPr>
              <w:rPr>
                <w:rFonts w:ascii="Times New Roman" w:hAnsi="Times New Roman" w:eastAsia="仿宋" w:cs="仿宋"/>
                <w:szCs w:val="21"/>
              </w:rPr>
            </w:pPr>
          </w:p>
        </w:tc>
      </w:tr>
    </w:tbl>
    <w:p w14:paraId="7496BF32">
      <w:pPr>
        <w:adjustRightInd w:val="0"/>
        <w:snapToGrid w:val="0"/>
        <w:spacing w:line="288" w:lineRule="auto"/>
        <w:ind w:firstLine="562" w:firstLineChars="200"/>
        <w:jc w:val="left"/>
        <w:rPr>
          <w:rFonts w:ascii="Times New Roman" w:hAnsi="Times New Roman" w:eastAsia="仿宋" w:cs="仿宋"/>
          <w:b/>
          <w:bCs/>
          <w:sz w:val="28"/>
          <w:szCs w:val="28"/>
        </w:rPr>
      </w:pPr>
    </w:p>
    <w:p w14:paraId="4DD6836B">
      <w:pPr>
        <w:adjustRightInd w:val="0"/>
        <w:snapToGrid w:val="0"/>
        <w:spacing w:line="288" w:lineRule="auto"/>
        <w:ind w:firstLine="562" w:firstLineChars="200"/>
        <w:jc w:val="left"/>
        <w:rPr>
          <w:rFonts w:ascii="Times New Roman" w:hAnsi="Times New Roman" w:eastAsia="仿宋" w:cs="仿宋"/>
          <w:b/>
          <w:bCs/>
          <w:sz w:val="28"/>
          <w:szCs w:val="28"/>
        </w:rPr>
      </w:pPr>
      <w:r>
        <w:rPr>
          <w:rFonts w:hint="eastAsia" w:ascii="Times New Roman" w:hAnsi="Times New Roman" w:eastAsia="仿宋" w:cs="仿宋"/>
          <w:b/>
          <w:bCs/>
          <w:sz w:val="28"/>
          <w:szCs w:val="28"/>
        </w:rPr>
        <w:t>表格说明</w:t>
      </w:r>
    </w:p>
    <w:p w14:paraId="4BF412E1">
      <w:pPr>
        <w:adjustRightInd w:val="0"/>
        <w:snapToGrid w:val="0"/>
        <w:spacing w:line="288" w:lineRule="auto"/>
        <w:ind w:firstLine="560" w:firstLineChars="200"/>
        <w:jc w:val="left"/>
        <w:rPr>
          <w:rFonts w:ascii="Times New Roman" w:hAnsi="Times New Roman" w:eastAsia="仿宋" w:cs="仿宋"/>
          <w:sz w:val="28"/>
          <w:szCs w:val="28"/>
        </w:rPr>
      </w:pPr>
      <w:r>
        <w:rPr>
          <w:rFonts w:ascii="Times New Roman" w:hAnsi="Times New Roman" w:eastAsia="仿宋" w:cs="仿宋"/>
          <w:sz w:val="28"/>
          <w:szCs w:val="28"/>
        </w:rPr>
        <w:t>1</w:t>
      </w:r>
      <w:r>
        <w:rPr>
          <w:rFonts w:hint="eastAsia" w:ascii="Times New Roman" w:hAnsi="Times New Roman" w:eastAsia="仿宋" w:cs="仿宋"/>
          <w:sz w:val="28"/>
          <w:szCs w:val="28"/>
        </w:rPr>
        <w:t>．旧计划课程与新计划课程存在一一对应关系的，即按照表格中信息一一对应。</w:t>
      </w:r>
    </w:p>
    <w:p w14:paraId="46C35060">
      <w:pPr>
        <w:adjustRightInd w:val="0"/>
        <w:snapToGrid w:val="0"/>
        <w:spacing w:line="288" w:lineRule="auto"/>
        <w:ind w:firstLine="560" w:firstLineChars="200"/>
        <w:jc w:val="left"/>
        <w:rPr>
          <w:rFonts w:ascii="Times New Roman" w:hAnsi="Times New Roman" w:eastAsia="仿宋" w:cs="宋体"/>
          <w:kern w:val="0"/>
          <w:sz w:val="28"/>
          <w:szCs w:val="28"/>
        </w:rPr>
      </w:pPr>
      <w:r>
        <w:rPr>
          <w:rFonts w:ascii="Times New Roman" w:hAnsi="Times New Roman" w:eastAsia="仿宋" w:cs="仿宋"/>
          <w:sz w:val="28"/>
          <w:szCs w:val="28"/>
        </w:rPr>
        <w:t>2</w:t>
      </w:r>
      <w:r>
        <w:rPr>
          <w:rFonts w:hint="eastAsia" w:ascii="Times New Roman" w:hAnsi="Times New Roman" w:eastAsia="仿宋" w:cs="仿宋"/>
          <w:sz w:val="28"/>
          <w:szCs w:val="28"/>
        </w:rPr>
        <w:t>．</w:t>
      </w:r>
      <w:r>
        <w:rPr>
          <w:rFonts w:hint="eastAsia" w:ascii="Times New Roman" w:hAnsi="Times New Roman" w:eastAsia="仿宋" w:cs="宋体"/>
          <w:kern w:val="0"/>
          <w:sz w:val="28"/>
          <w:szCs w:val="28"/>
        </w:rPr>
        <w:t>旧计划中英语（二）或日语（二）任意一门可替代新计划中的英语（专升本）课程。</w:t>
      </w:r>
    </w:p>
    <w:p w14:paraId="60278031">
      <w:pPr>
        <w:adjustRightInd w:val="0"/>
        <w:snapToGrid w:val="0"/>
        <w:spacing w:line="288" w:lineRule="auto"/>
        <w:ind w:firstLine="560" w:firstLineChars="200"/>
        <w:jc w:val="left"/>
        <w:rPr>
          <w:rFonts w:ascii="Times New Roman" w:hAnsi="Times New Roman" w:eastAsia="仿宋" w:cs="仿宋"/>
          <w:sz w:val="28"/>
          <w:szCs w:val="28"/>
        </w:rPr>
      </w:pPr>
      <w:r>
        <w:rPr>
          <w:rFonts w:hint="eastAsia" w:ascii="Times New Roman" w:hAnsi="Times New Roman" w:eastAsia="仿宋" w:cs="仿宋"/>
          <w:sz w:val="28"/>
          <w:szCs w:val="28"/>
        </w:rPr>
        <w:t>3．旧计划中的管理系统中计算机应用一门通过，或管理系统中计算机应用和管理系统中计算机应用（实践）两门课均通过，可对应新计划中的会计信息系统。</w:t>
      </w:r>
    </w:p>
    <w:p w14:paraId="5DD01B7A">
      <w:pPr>
        <w:adjustRightInd w:val="0"/>
        <w:snapToGrid w:val="0"/>
        <w:spacing w:line="288" w:lineRule="auto"/>
        <w:ind w:firstLine="560" w:firstLineChars="200"/>
        <w:jc w:val="left"/>
        <w:rPr>
          <w:rFonts w:ascii="Times New Roman" w:hAnsi="Times New Roman" w:eastAsia="仿宋" w:cs="仿宋"/>
          <w:sz w:val="28"/>
          <w:szCs w:val="28"/>
        </w:rPr>
      </w:pPr>
      <w:r>
        <w:rPr>
          <w:rFonts w:hint="eastAsia" w:ascii="Times New Roman" w:hAnsi="Times New Roman" w:eastAsia="仿宋" w:cs="仿宋"/>
          <w:sz w:val="28"/>
          <w:szCs w:val="28"/>
        </w:rPr>
        <w:t>4．学分说明：必考课程1</w:t>
      </w:r>
      <w:r>
        <w:rPr>
          <w:rFonts w:hint="eastAsia" w:ascii="Times New Roman" w:hAnsi="Times New Roman" w:eastAsia="仿宋" w:cs="仿宋"/>
          <w:sz w:val="28"/>
          <w:szCs w:val="28"/>
          <w:lang w:val="en-US" w:eastAsia="zh-CN"/>
        </w:rPr>
        <w:t>1</w:t>
      </w:r>
      <w:r>
        <w:rPr>
          <w:rFonts w:hint="eastAsia" w:ascii="Times New Roman" w:hAnsi="Times New Roman" w:eastAsia="仿宋" w:cs="仿宋"/>
          <w:sz w:val="28"/>
          <w:szCs w:val="28"/>
        </w:rPr>
        <w:t>门，5</w:t>
      </w:r>
      <w:r>
        <w:rPr>
          <w:rFonts w:hint="eastAsia" w:ascii="Times New Roman" w:hAnsi="Times New Roman" w:eastAsia="仿宋" w:cs="仿宋"/>
          <w:sz w:val="28"/>
          <w:szCs w:val="28"/>
          <w:lang w:val="en-US" w:eastAsia="zh-CN"/>
        </w:rPr>
        <w:t>3</w:t>
      </w:r>
      <w:r>
        <w:rPr>
          <w:rFonts w:hint="eastAsia" w:ascii="Times New Roman" w:hAnsi="Times New Roman" w:eastAsia="仿宋" w:cs="仿宋"/>
          <w:sz w:val="28"/>
          <w:szCs w:val="28"/>
        </w:rPr>
        <w:t>学分；选考课程不少于4门，不少于20学分，其中财务管理学为非经管类专业专科毕业生必考；实践环节会计案例分析4学分，毕业论文不计学分；毕业总学分不少于77学分。</w:t>
      </w:r>
    </w:p>
    <w:p w14:paraId="41E1A19C">
      <w:pPr>
        <w:adjustRightInd w:val="0"/>
        <w:snapToGrid w:val="0"/>
        <w:spacing w:line="288" w:lineRule="auto"/>
        <w:ind w:firstLine="560" w:firstLineChars="200"/>
        <w:jc w:val="left"/>
        <w:rPr>
          <w:rFonts w:ascii="Times New Roman" w:hAnsi="Times New Roman" w:eastAsia="仿宋" w:cs="仿宋"/>
          <w:sz w:val="28"/>
          <w:szCs w:val="28"/>
        </w:rPr>
      </w:pPr>
      <w:r>
        <w:rPr>
          <w:rFonts w:hint="eastAsia" w:ascii="Times New Roman" w:hAnsi="Times New Roman" w:eastAsia="仿宋" w:cs="仿宋"/>
          <w:sz w:val="28"/>
          <w:szCs w:val="28"/>
        </w:rPr>
        <w:t>5．本方案从2026年1月起开始实施。</w:t>
      </w:r>
    </w:p>
    <w:p w14:paraId="21976E7B">
      <w:pPr>
        <w:adjustRightInd w:val="0"/>
        <w:snapToGrid w:val="0"/>
        <w:spacing w:line="288" w:lineRule="auto"/>
        <w:rPr>
          <w:rFonts w:ascii="Times New Roman" w:hAnsi="Times New Roman" w:eastAsia="仿宋" w:cs="仿宋"/>
          <w:sz w:val="28"/>
          <w:szCs w:val="28"/>
        </w:rPr>
        <w:sectPr>
          <w:pgSz w:w="11906" w:h="16838"/>
          <w:pgMar w:top="1440" w:right="1803" w:bottom="1440" w:left="1803" w:header="851" w:footer="992" w:gutter="0"/>
          <w:cols w:space="0" w:num="1"/>
          <w:docGrid w:type="lines" w:linePitch="317" w:charSpace="0"/>
        </w:sectPr>
      </w:pPr>
    </w:p>
    <w:p w14:paraId="6F5330C4">
      <w:pPr>
        <w:jc w:val="center"/>
        <w:outlineLvl w:val="0"/>
        <w:rPr>
          <w:rFonts w:ascii="Times New Roman" w:hAnsi="Times New Roman" w:eastAsia="仿宋" w:cstheme="majorBidi"/>
          <w:b/>
          <w:bCs/>
          <w:sz w:val="28"/>
          <w:szCs w:val="28"/>
        </w:rPr>
      </w:pPr>
      <w:bookmarkStart w:id="9" w:name="_Toc12167"/>
      <w:bookmarkStart w:id="10" w:name="_Toc19990"/>
      <w:bookmarkStart w:id="11" w:name="_Toc14959"/>
      <w:bookmarkStart w:id="12" w:name="_Toc145667588"/>
      <w:bookmarkStart w:id="13" w:name="_Toc152250850"/>
      <w:bookmarkStart w:id="14" w:name="_Toc24928"/>
      <w:bookmarkStart w:id="15" w:name="_Toc146290595"/>
      <w:r>
        <w:rPr>
          <w:rFonts w:hint="eastAsia" w:ascii="Times New Roman" w:hAnsi="Times New Roman" w:eastAsia="仿宋" w:cstheme="majorBidi"/>
          <w:b/>
          <w:bCs/>
          <w:sz w:val="28"/>
          <w:szCs w:val="28"/>
        </w:rPr>
        <w:t>上海财经大学《市场营销》专升本专业</w:t>
      </w:r>
    </w:p>
    <w:p w14:paraId="5F798F7F">
      <w:pPr>
        <w:jc w:val="center"/>
        <w:outlineLvl w:val="0"/>
        <w:rPr>
          <w:rFonts w:ascii="Times New Roman" w:hAnsi="Times New Roman" w:eastAsia="仿宋" w:cstheme="majorBidi"/>
          <w:b/>
          <w:bCs/>
          <w:sz w:val="28"/>
          <w:szCs w:val="28"/>
        </w:rPr>
      </w:pPr>
      <w:r>
        <w:rPr>
          <w:rFonts w:hint="eastAsia" w:ascii="Times New Roman" w:hAnsi="Times New Roman" w:eastAsia="仿宋" w:cstheme="majorBidi"/>
          <w:b/>
          <w:bCs/>
          <w:sz w:val="28"/>
          <w:szCs w:val="28"/>
        </w:rPr>
        <w:t>新旧考试计划</w:t>
      </w:r>
      <w:bookmarkEnd w:id="9"/>
      <w:bookmarkEnd w:id="10"/>
      <w:bookmarkStart w:id="16" w:name="_Toc29932"/>
      <w:bookmarkStart w:id="17" w:name="_Toc13956"/>
      <w:r>
        <w:rPr>
          <w:rFonts w:hint="eastAsia" w:ascii="Times New Roman" w:hAnsi="Times New Roman" w:eastAsia="仿宋" w:cstheme="majorBidi"/>
          <w:b/>
          <w:bCs/>
          <w:sz w:val="28"/>
          <w:szCs w:val="28"/>
        </w:rPr>
        <w:t>课程对照表</w:t>
      </w:r>
      <w:bookmarkEnd w:id="11"/>
      <w:bookmarkEnd w:id="12"/>
      <w:bookmarkEnd w:id="13"/>
      <w:bookmarkEnd w:id="14"/>
      <w:bookmarkEnd w:id="15"/>
      <w:bookmarkEnd w:id="16"/>
      <w:bookmarkEnd w:id="17"/>
      <w:r>
        <w:rPr>
          <w:rFonts w:hint="eastAsia" w:ascii="Times New Roman" w:hAnsi="Times New Roman" w:eastAsia="仿宋" w:cstheme="majorBidi"/>
          <w:b/>
          <w:bCs/>
          <w:sz w:val="28"/>
          <w:szCs w:val="28"/>
        </w:rPr>
        <w:t>（2026年版）</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32"/>
        <w:gridCol w:w="2585"/>
        <w:gridCol w:w="715"/>
        <w:gridCol w:w="847"/>
        <w:gridCol w:w="2775"/>
      </w:tblGrid>
      <w:tr w14:paraId="1165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vMerge w:val="restart"/>
            <w:shd w:val="clear" w:color="auto" w:fill="auto"/>
            <w:vAlign w:val="center"/>
          </w:tcPr>
          <w:p w14:paraId="396B08C4">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序</w:t>
            </w:r>
            <w:r>
              <w:rPr>
                <w:rFonts w:hint="eastAsia" w:ascii="Times New Roman" w:hAnsi="Times New Roman" w:eastAsia="仿宋" w:cs="仿宋"/>
                <w:kern w:val="0"/>
                <w:szCs w:val="21"/>
                <w:lang w:bidi="ar"/>
              </w:rPr>
              <w:br w:type="textWrapping"/>
            </w:r>
            <w:r>
              <w:rPr>
                <w:rFonts w:hint="eastAsia" w:ascii="Times New Roman" w:hAnsi="Times New Roman" w:eastAsia="仿宋" w:cs="仿宋"/>
                <w:kern w:val="0"/>
                <w:szCs w:val="21"/>
                <w:lang w:bidi="ar"/>
              </w:rPr>
              <w:t>号</w:t>
            </w:r>
          </w:p>
        </w:tc>
        <w:tc>
          <w:tcPr>
            <w:tcW w:w="4232" w:type="dxa"/>
            <w:gridSpan w:val="3"/>
            <w:shd w:val="clear" w:color="auto" w:fill="auto"/>
            <w:vAlign w:val="center"/>
          </w:tcPr>
          <w:p w14:paraId="2D576B79">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新计划</w:t>
            </w:r>
          </w:p>
        </w:tc>
        <w:tc>
          <w:tcPr>
            <w:tcW w:w="3622" w:type="dxa"/>
            <w:gridSpan w:val="2"/>
            <w:shd w:val="clear" w:color="auto" w:fill="auto"/>
            <w:vAlign w:val="center"/>
          </w:tcPr>
          <w:p w14:paraId="67C7BB5B">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旧计划</w:t>
            </w:r>
          </w:p>
        </w:tc>
      </w:tr>
      <w:tr w14:paraId="4FEC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26" w:type="dxa"/>
            <w:vMerge w:val="continue"/>
            <w:tcBorders>
              <w:bottom w:val="single" w:color="auto" w:sz="4" w:space="0"/>
            </w:tcBorders>
            <w:shd w:val="clear" w:color="auto" w:fill="auto"/>
            <w:vAlign w:val="center"/>
          </w:tcPr>
          <w:p w14:paraId="0C9FFF4D">
            <w:pPr>
              <w:jc w:val="center"/>
              <w:rPr>
                <w:rFonts w:ascii="Times New Roman" w:hAnsi="Times New Roman" w:eastAsia="仿宋" w:cs="仿宋"/>
                <w:szCs w:val="21"/>
              </w:rPr>
            </w:pPr>
          </w:p>
        </w:tc>
        <w:tc>
          <w:tcPr>
            <w:tcW w:w="932" w:type="dxa"/>
            <w:tcBorders>
              <w:bottom w:val="single" w:color="auto" w:sz="4" w:space="0"/>
            </w:tcBorders>
            <w:shd w:val="clear" w:color="auto" w:fill="auto"/>
            <w:noWrap/>
            <w:vAlign w:val="center"/>
          </w:tcPr>
          <w:p w14:paraId="16895E19">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课程</w:t>
            </w:r>
          </w:p>
          <w:p w14:paraId="1E7A6868">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代码</w:t>
            </w:r>
          </w:p>
        </w:tc>
        <w:tc>
          <w:tcPr>
            <w:tcW w:w="2585" w:type="dxa"/>
            <w:tcBorders>
              <w:bottom w:val="single" w:color="auto" w:sz="4" w:space="0"/>
            </w:tcBorders>
            <w:shd w:val="clear" w:color="auto" w:fill="auto"/>
            <w:noWrap/>
            <w:vAlign w:val="center"/>
          </w:tcPr>
          <w:p w14:paraId="396DEBC0">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课程名称</w:t>
            </w:r>
          </w:p>
        </w:tc>
        <w:tc>
          <w:tcPr>
            <w:tcW w:w="715" w:type="dxa"/>
            <w:tcBorders>
              <w:bottom w:val="single" w:color="auto" w:sz="4" w:space="0"/>
            </w:tcBorders>
            <w:shd w:val="clear" w:color="auto" w:fill="auto"/>
            <w:vAlign w:val="center"/>
          </w:tcPr>
          <w:p w14:paraId="4DA007F2">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学</w:t>
            </w:r>
            <w:r>
              <w:rPr>
                <w:rFonts w:hint="eastAsia" w:ascii="Times New Roman" w:hAnsi="Times New Roman" w:eastAsia="仿宋" w:cs="仿宋"/>
                <w:kern w:val="0"/>
                <w:szCs w:val="21"/>
                <w:lang w:bidi="ar"/>
              </w:rPr>
              <w:br w:type="textWrapping"/>
            </w:r>
            <w:r>
              <w:rPr>
                <w:rFonts w:hint="eastAsia" w:ascii="Times New Roman" w:hAnsi="Times New Roman" w:eastAsia="仿宋" w:cs="仿宋"/>
                <w:kern w:val="0"/>
                <w:szCs w:val="21"/>
                <w:lang w:bidi="ar"/>
              </w:rPr>
              <w:t>分</w:t>
            </w:r>
          </w:p>
        </w:tc>
        <w:tc>
          <w:tcPr>
            <w:tcW w:w="847" w:type="dxa"/>
            <w:tcBorders>
              <w:bottom w:val="single" w:color="auto" w:sz="4" w:space="0"/>
            </w:tcBorders>
            <w:shd w:val="clear" w:color="auto" w:fill="auto"/>
            <w:noWrap/>
            <w:vAlign w:val="center"/>
          </w:tcPr>
          <w:p w14:paraId="22F37AF0">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课程</w:t>
            </w:r>
          </w:p>
          <w:p w14:paraId="410538E7">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代码</w:t>
            </w:r>
          </w:p>
        </w:tc>
        <w:tc>
          <w:tcPr>
            <w:tcW w:w="2775" w:type="dxa"/>
            <w:tcBorders>
              <w:bottom w:val="single" w:color="auto" w:sz="4" w:space="0"/>
            </w:tcBorders>
            <w:shd w:val="clear" w:color="auto" w:fill="auto"/>
            <w:noWrap/>
            <w:vAlign w:val="center"/>
          </w:tcPr>
          <w:p w14:paraId="3D165FF0">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课程名称</w:t>
            </w:r>
          </w:p>
        </w:tc>
      </w:tr>
      <w:tr w14:paraId="45B5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14:paraId="7FA6A415">
            <w:pPr>
              <w:widowControl/>
              <w:jc w:val="center"/>
              <w:textAlignment w:val="center"/>
              <w:rPr>
                <w:rFonts w:ascii="Times New Roman" w:hAnsi="Times New Roman" w:eastAsia="仿宋" w:cs="仿宋"/>
                <w:kern w:val="0"/>
                <w:szCs w:val="21"/>
                <w:lang w:bidi="ar"/>
              </w:rPr>
            </w:pPr>
            <w:bookmarkStart w:id="18" w:name="_GoBack" w:colFirst="4" w:colLast="5"/>
            <w:r>
              <w:rPr>
                <w:rFonts w:hint="eastAsia" w:ascii="Times New Roman" w:hAnsi="Times New Roman" w:eastAsia="仿宋" w:cs="仿宋"/>
                <w:kern w:val="0"/>
                <w:szCs w:val="21"/>
                <w:lang w:bidi="ar"/>
              </w:rPr>
              <w:t>1</w:t>
            </w:r>
          </w:p>
        </w:tc>
        <w:tc>
          <w:tcPr>
            <w:tcW w:w="932" w:type="dxa"/>
            <w:shd w:val="clear" w:color="auto" w:fill="auto"/>
            <w:noWrap/>
            <w:vAlign w:val="center"/>
          </w:tcPr>
          <w:p w14:paraId="65E0D2A8">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15040</w:t>
            </w:r>
          </w:p>
        </w:tc>
        <w:tc>
          <w:tcPr>
            <w:tcW w:w="2585" w:type="dxa"/>
            <w:shd w:val="clear" w:color="auto" w:fill="auto"/>
            <w:noWrap/>
            <w:vAlign w:val="center"/>
          </w:tcPr>
          <w:p w14:paraId="23275CB0">
            <w:pPr>
              <w:widowControl/>
              <w:textAlignment w:val="center"/>
              <w:rPr>
                <w:rFonts w:ascii="Times New Roman" w:hAnsi="Times New Roman" w:eastAsia="仿宋" w:cs="仿宋"/>
                <w:kern w:val="0"/>
                <w:szCs w:val="21"/>
                <w:lang w:bidi="ar"/>
              </w:rPr>
            </w:pPr>
            <w:r>
              <w:rPr>
                <w:rFonts w:hint="eastAsia" w:eastAsia="仿宋" w:cs="仿宋"/>
                <w:bCs/>
                <w:szCs w:val="21"/>
              </w:rPr>
              <w:t>习近平新时代中国特色社会主义思想概论</w:t>
            </w:r>
          </w:p>
        </w:tc>
        <w:tc>
          <w:tcPr>
            <w:tcW w:w="715" w:type="dxa"/>
            <w:shd w:val="clear" w:color="auto" w:fill="auto"/>
            <w:noWrap/>
            <w:vAlign w:val="center"/>
          </w:tcPr>
          <w:p w14:paraId="1E75B12F">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3</w:t>
            </w:r>
          </w:p>
        </w:tc>
        <w:tc>
          <w:tcPr>
            <w:tcW w:w="847" w:type="dxa"/>
            <w:shd w:val="clear" w:color="auto" w:fill="auto"/>
            <w:noWrap/>
            <w:vAlign w:val="center"/>
          </w:tcPr>
          <w:p w14:paraId="3850535E">
            <w:pPr>
              <w:widowControl/>
              <w:jc w:val="center"/>
              <w:textAlignment w:val="center"/>
              <w:rPr>
                <w:rFonts w:ascii="Times New Roman" w:hAnsi="Times New Roman" w:eastAsia="仿宋" w:cs="仿宋"/>
                <w:kern w:val="0"/>
                <w:sz w:val="21"/>
                <w:szCs w:val="21"/>
                <w:lang w:val="en-US" w:eastAsia="zh-CN" w:bidi="ar"/>
              </w:rPr>
            </w:pPr>
            <w:r>
              <w:rPr>
                <w:rFonts w:hint="eastAsia" w:ascii="Times New Roman" w:hAnsi="Times New Roman" w:eastAsia="仿宋" w:cs="仿宋"/>
                <w:kern w:val="0"/>
                <w:szCs w:val="21"/>
                <w:lang w:bidi="ar"/>
              </w:rPr>
              <w:t>15040</w:t>
            </w:r>
          </w:p>
        </w:tc>
        <w:tc>
          <w:tcPr>
            <w:tcW w:w="2775" w:type="dxa"/>
            <w:shd w:val="clear" w:color="auto" w:fill="auto"/>
            <w:noWrap/>
            <w:vAlign w:val="center"/>
          </w:tcPr>
          <w:p w14:paraId="0BAD9851">
            <w:pPr>
              <w:widowControl/>
              <w:textAlignment w:val="center"/>
              <w:rPr>
                <w:rFonts w:ascii="Times New Roman" w:hAnsi="Times New Roman" w:eastAsia="仿宋" w:cs="仿宋"/>
                <w:kern w:val="0"/>
                <w:sz w:val="21"/>
                <w:szCs w:val="21"/>
                <w:lang w:val="en-US" w:eastAsia="zh-CN" w:bidi="ar"/>
              </w:rPr>
            </w:pPr>
            <w:r>
              <w:rPr>
                <w:rFonts w:hint="eastAsia" w:eastAsia="仿宋" w:cs="仿宋"/>
                <w:bCs/>
                <w:szCs w:val="21"/>
              </w:rPr>
              <w:t>习近平新时代中国特色社会主义思想概论</w:t>
            </w:r>
          </w:p>
        </w:tc>
      </w:tr>
      <w:bookmarkEnd w:id="18"/>
      <w:tr w14:paraId="19E1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14:paraId="20A9D274">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2</w:t>
            </w:r>
          </w:p>
        </w:tc>
        <w:tc>
          <w:tcPr>
            <w:tcW w:w="932" w:type="dxa"/>
            <w:shd w:val="clear" w:color="auto" w:fill="auto"/>
            <w:noWrap/>
            <w:vAlign w:val="center"/>
          </w:tcPr>
          <w:p w14:paraId="43288DF9">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15043</w:t>
            </w:r>
          </w:p>
        </w:tc>
        <w:tc>
          <w:tcPr>
            <w:tcW w:w="2585" w:type="dxa"/>
            <w:shd w:val="clear" w:color="auto" w:fill="auto"/>
            <w:noWrap/>
            <w:vAlign w:val="center"/>
          </w:tcPr>
          <w:p w14:paraId="21F4C0CA">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中国近现代史纲要</w:t>
            </w:r>
          </w:p>
        </w:tc>
        <w:tc>
          <w:tcPr>
            <w:tcW w:w="715" w:type="dxa"/>
            <w:shd w:val="clear" w:color="auto" w:fill="auto"/>
            <w:noWrap/>
            <w:vAlign w:val="center"/>
          </w:tcPr>
          <w:p w14:paraId="7EE849A7">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3</w:t>
            </w:r>
          </w:p>
        </w:tc>
        <w:tc>
          <w:tcPr>
            <w:tcW w:w="847" w:type="dxa"/>
            <w:shd w:val="clear" w:color="auto" w:fill="auto"/>
            <w:noWrap/>
            <w:vAlign w:val="center"/>
          </w:tcPr>
          <w:p w14:paraId="65DC7414">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03708</w:t>
            </w:r>
          </w:p>
        </w:tc>
        <w:tc>
          <w:tcPr>
            <w:tcW w:w="2775" w:type="dxa"/>
            <w:shd w:val="clear" w:color="auto" w:fill="auto"/>
            <w:noWrap/>
            <w:vAlign w:val="center"/>
          </w:tcPr>
          <w:p w14:paraId="26F3E916">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中国近现代史纲要</w:t>
            </w:r>
          </w:p>
        </w:tc>
      </w:tr>
      <w:tr w14:paraId="1371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14:paraId="45CDF0F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3</w:t>
            </w:r>
          </w:p>
        </w:tc>
        <w:tc>
          <w:tcPr>
            <w:tcW w:w="932" w:type="dxa"/>
            <w:shd w:val="clear" w:color="auto" w:fill="auto"/>
            <w:noWrap/>
            <w:vAlign w:val="center"/>
          </w:tcPr>
          <w:p w14:paraId="3BFC8938">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15044</w:t>
            </w:r>
          </w:p>
        </w:tc>
        <w:tc>
          <w:tcPr>
            <w:tcW w:w="2585" w:type="dxa"/>
            <w:shd w:val="clear" w:color="auto" w:fill="auto"/>
            <w:noWrap/>
            <w:vAlign w:val="center"/>
          </w:tcPr>
          <w:p w14:paraId="5E164BD6">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马克思主义基本原理概论</w:t>
            </w:r>
          </w:p>
        </w:tc>
        <w:tc>
          <w:tcPr>
            <w:tcW w:w="715" w:type="dxa"/>
            <w:shd w:val="clear" w:color="auto" w:fill="auto"/>
            <w:noWrap/>
            <w:vAlign w:val="center"/>
          </w:tcPr>
          <w:p w14:paraId="0A47C03E">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3</w:t>
            </w:r>
          </w:p>
        </w:tc>
        <w:tc>
          <w:tcPr>
            <w:tcW w:w="847" w:type="dxa"/>
            <w:shd w:val="clear" w:color="auto" w:fill="auto"/>
            <w:noWrap/>
            <w:vAlign w:val="center"/>
          </w:tcPr>
          <w:p w14:paraId="2340C818">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03709</w:t>
            </w:r>
          </w:p>
        </w:tc>
        <w:tc>
          <w:tcPr>
            <w:tcW w:w="2775" w:type="dxa"/>
            <w:shd w:val="clear" w:color="auto" w:fill="auto"/>
            <w:noWrap/>
            <w:vAlign w:val="center"/>
          </w:tcPr>
          <w:p w14:paraId="19BC00AC">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马克思主义基本原理概论</w:t>
            </w:r>
          </w:p>
        </w:tc>
      </w:tr>
      <w:tr w14:paraId="4A24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14:paraId="6DCCCD1B">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932" w:type="dxa"/>
            <w:shd w:val="clear" w:color="auto" w:fill="auto"/>
            <w:noWrap/>
            <w:vAlign w:val="center"/>
          </w:tcPr>
          <w:p w14:paraId="381680C5">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13000</w:t>
            </w:r>
          </w:p>
        </w:tc>
        <w:tc>
          <w:tcPr>
            <w:tcW w:w="2585" w:type="dxa"/>
            <w:shd w:val="clear" w:color="auto" w:fill="auto"/>
            <w:noWrap/>
            <w:vAlign w:val="center"/>
          </w:tcPr>
          <w:p w14:paraId="6B8B7D99">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英语（专升本）</w:t>
            </w:r>
          </w:p>
        </w:tc>
        <w:tc>
          <w:tcPr>
            <w:tcW w:w="715" w:type="dxa"/>
            <w:shd w:val="clear" w:color="auto" w:fill="auto"/>
            <w:noWrap/>
            <w:vAlign w:val="center"/>
          </w:tcPr>
          <w:p w14:paraId="3B2C5469">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7</w:t>
            </w:r>
          </w:p>
        </w:tc>
        <w:tc>
          <w:tcPr>
            <w:tcW w:w="847" w:type="dxa"/>
            <w:shd w:val="clear" w:color="auto" w:fill="auto"/>
            <w:noWrap/>
            <w:vAlign w:val="center"/>
          </w:tcPr>
          <w:p w14:paraId="1BE34AF2">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00015</w:t>
            </w:r>
          </w:p>
        </w:tc>
        <w:tc>
          <w:tcPr>
            <w:tcW w:w="2775" w:type="dxa"/>
            <w:shd w:val="clear" w:color="auto" w:fill="auto"/>
            <w:noWrap/>
            <w:vAlign w:val="center"/>
          </w:tcPr>
          <w:p w14:paraId="4D011EBE">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英语（二）</w:t>
            </w:r>
          </w:p>
        </w:tc>
      </w:tr>
      <w:tr w14:paraId="6C82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14:paraId="6E227870">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932" w:type="dxa"/>
            <w:shd w:val="clear" w:color="auto" w:fill="auto"/>
            <w:noWrap/>
            <w:vAlign w:val="center"/>
          </w:tcPr>
          <w:p w14:paraId="1011EBA0">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04184</w:t>
            </w:r>
          </w:p>
        </w:tc>
        <w:tc>
          <w:tcPr>
            <w:tcW w:w="2585" w:type="dxa"/>
            <w:shd w:val="clear" w:color="auto" w:fill="auto"/>
            <w:noWrap/>
            <w:vAlign w:val="center"/>
          </w:tcPr>
          <w:p w14:paraId="451B7A25">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线性代数（经管类）</w:t>
            </w:r>
          </w:p>
        </w:tc>
        <w:tc>
          <w:tcPr>
            <w:tcW w:w="715" w:type="dxa"/>
            <w:shd w:val="clear" w:color="auto" w:fill="auto"/>
            <w:noWrap/>
            <w:vAlign w:val="center"/>
          </w:tcPr>
          <w:p w14:paraId="21E3D967">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847" w:type="dxa"/>
            <w:shd w:val="clear" w:color="auto" w:fill="auto"/>
            <w:noWrap/>
            <w:vAlign w:val="center"/>
          </w:tcPr>
          <w:p w14:paraId="5F61AFB2">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04184</w:t>
            </w:r>
          </w:p>
        </w:tc>
        <w:tc>
          <w:tcPr>
            <w:tcW w:w="2775" w:type="dxa"/>
            <w:shd w:val="clear" w:color="auto" w:fill="auto"/>
            <w:noWrap/>
            <w:vAlign w:val="center"/>
          </w:tcPr>
          <w:p w14:paraId="74A756E0">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线性代数（经管类）</w:t>
            </w:r>
          </w:p>
        </w:tc>
      </w:tr>
      <w:tr w14:paraId="3E85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14:paraId="06164D97">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932" w:type="dxa"/>
            <w:shd w:val="clear" w:color="auto" w:fill="auto"/>
            <w:noWrap/>
            <w:vAlign w:val="center"/>
          </w:tcPr>
          <w:p w14:paraId="40546E3D">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00184</w:t>
            </w:r>
          </w:p>
        </w:tc>
        <w:tc>
          <w:tcPr>
            <w:tcW w:w="2585" w:type="dxa"/>
            <w:shd w:val="clear" w:color="auto" w:fill="auto"/>
            <w:noWrap/>
            <w:vAlign w:val="center"/>
          </w:tcPr>
          <w:p w14:paraId="1AB0706B">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市场营销策划</w:t>
            </w:r>
          </w:p>
        </w:tc>
        <w:tc>
          <w:tcPr>
            <w:tcW w:w="715" w:type="dxa"/>
            <w:shd w:val="clear" w:color="auto" w:fill="auto"/>
            <w:noWrap/>
            <w:vAlign w:val="center"/>
          </w:tcPr>
          <w:p w14:paraId="17B9A97F">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847" w:type="dxa"/>
            <w:shd w:val="clear" w:color="auto" w:fill="auto"/>
            <w:noWrap/>
            <w:vAlign w:val="center"/>
          </w:tcPr>
          <w:p w14:paraId="27504A7D">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00184</w:t>
            </w:r>
          </w:p>
        </w:tc>
        <w:tc>
          <w:tcPr>
            <w:tcW w:w="2775" w:type="dxa"/>
            <w:shd w:val="clear" w:color="auto" w:fill="auto"/>
            <w:noWrap/>
            <w:vAlign w:val="center"/>
          </w:tcPr>
          <w:p w14:paraId="619E015C">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市场营销策划</w:t>
            </w:r>
          </w:p>
        </w:tc>
      </w:tr>
      <w:tr w14:paraId="250A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14:paraId="116570B3">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7</w:t>
            </w:r>
          </w:p>
        </w:tc>
        <w:tc>
          <w:tcPr>
            <w:tcW w:w="932" w:type="dxa"/>
            <w:shd w:val="clear" w:color="auto" w:fill="auto"/>
            <w:noWrap/>
            <w:vAlign w:val="center"/>
          </w:tcPr>
          <w:p w14:paraId="7B5B7FE9">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00098</w:t>
            </w:r>
          </w:p>
        </w:tc>
        <w:tc>
          <w:tcPr>
            <w:tcW w:w="2585" w:type="dxa"/>
            <w:shd w:val="clear" w:color="auto" w:fill="auto"/>
            <w:noWrap/>
            <w:vAlign w:val="center"/>
          </w:tcPr>
          <w:p w14:paraId="2C4E9410">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国际市场营销学</w:t>
            </w:r>
          </w:p>
        </w:tc>
        <w:tc>
          <w:tcPr>
            <w:tcW w:w="715" w:type="dxa"/>
            <w:shd w:val="clear" w:color="auto" w:fill="auto"/>
            <w:noWrap/>
            <w:vAlign w:val="center"/>
          </w:tcPr>
          <w:p w14:paraId="54C00297">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847" w:type="dxa"/>
            <w:shd w:val="clear" w:color="auto" w:fill="auto"/>
            <w:noWrap/>
            <w:vAlign w:val="center"/>
          </w:tcPr>
          <w:p w14:paraId="0FCF187F">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00098</w:t>
            </w:r>
          </w:p>
        </w:tc>
        <w:tc>
          <w:tcPr>
            <w:tcW w:w="2775" w:type="dxa"/>
            <w:shd w:val="clear" w:color="auto" w:fill="auto"/>
            <w:noWrap/>
            <w:vAlign w:val="center"/>
          </w:tcPr>
          <w:p w14:paraId="74A2F4EA">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国际市场营销学</w:t>
            </w:r>
          </w:p>
        </w:tc>
      </w:tr>
      <w:tr w14:paraId="75D8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426" w:type="dxa"/>
            <w:shd w:val="clear" w:color="auto" w:fill="auto"/>
            <w:noWrap/>
            <w:vAlign w:val="center"/>
          </w:tcPr>
          <w:p w14:paraId="610E37D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8</w:t>
            </w:r>
          </w:p>
        </w:tc>
        <w:tc>
          <w:tcPr>
            <w:tcW w:w="932" w:type="dxa"/>
            <w:shd w:val="clear" w:color="auto" w:fill="auto"/>
            <w:noWrap/>
            <w:vAlign w:val="center"/>
          </w:tcPr>
          <w:p w14:paraId="00732C22">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13887</w:t>
            </w:r>
          </w:p>
        </w:tc>
        <w:tc>
          <w:tcPr>
            <w:tcW w:w="2585" w:type="dxa"/>
            <w:shd w:val="clear" w:color="auto" w:fill="auto"/>
            <w:noWrap/>
            <w:vAlign w:val="center"/>
          </w:tcPr>
          <w:p w14:paraId="163CCCB3">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经济学原理（中级）</w:t>
            </w:r>
          </w:p>
        </w:tc>
        <w:tc>
          <w:tcPr>
            <w:tcW w:w="715" w:type="dxa"/>
            <w:shd w:val="clear" w:color="auto" w:fill="FFFFFF"/>
            <w:noWrap/>
            <w:vAlign w:val="center"/>
          </w:tcPr>
          <w:p w14:paraId="0E1DBFC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847" w:type="dxa"/>
            <w:shd w:val="clear" w:color="auto" w:fill="auto"/>
            <w:noWrap/>
            <w:vAlign w:val="center"/>
          </w:tcPr>
          <w:p w14:paraId="1FFB6A51">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00150</w:t>
            </w:r>
          </w:p>
        </w:tc>
        <w:tc>
          <w:tcPr>
            <w:tcW w:w="2775" w:type="dxa"/>
            <w:shd w:val="clear" w:color="auto" w:fill="auto"/>
            <w:noWrap/>
            <w:vAlign w:val="center"/>
          </w:tcPr>
          <w:p w14:paraId="1AF64FAA">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金融理论与实务</w:t>
            </w:r>
          </w:p>
        </w:tc>
      </w:tr>
      <w:tr w14:paraId="3D58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14:paraId="6AE0884C">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9</w:t>
            </w:r>
          </w:p>
        </w:tc>
        <w:tc>
          <w:tcPr>
            <w:tcW w:w="932" w:type="dxa"/>
            <w:shd w:val="clear" w:color="auto" w:fill="auto"/>
            <w:noWrap/>
            <w:vAlign w:val="center"/>
          </w:tcPr>
          <w:p w14:paraId="174CDB77">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13683</w:t>
            </w:r>
          </w:p>
        </w:tc>
        <w:tc>
          <w:tcPr>
            <w:tcW w:w="2585" w:type="dxa"/>
            <w:shd w:val="clear" w:color="auto" w:fill="auto"/>
            <w:noWrap/>
            <w:vAlign w:val="center"/>
          </w:tcPr>
          <w:p w14:paraId="2B633135">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管理学原理（中级）</w:t>
            </w:r>
          </w:p>
        </w:tc>
        <w:tc>
          <w:tcPr>
            <w:tcW w:w="715" w:type="dxa"/>
            <w:shd w:val="clear" w:color="auto" w:fill="FFFFFF"/>
            <w:noWrap/>
            <w:vAlign w:val="center"/>
          </w:tcPr>
          <w:p w14:paraId="1574F006">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847" w:type="dxa"/>
            <w:shd w:val="clear" w:color="auto" w:fill="auto"/>
            <w:noWrap/>
            <w:vAlign w:val="center"/>
          </w:tcPr>
          <w:p w14:paraId="76ED08CC">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00149</w:t>
            </w:r>
          </w:p>
        </w:tc>
        <w:tc>
          <w:tcPr>
            <w:tcW w:w="2775" w:type="dxa"/>
            <w:shd w:val="clear" w:color="auto" w:fill="auto"/>
            <w:noWrap/>
            <w:vAlign w:val="center"/>
          </w:tcPr>
          <w:p w14:paraId="5398662E">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国际贸易理论与实务</w:t>
            </w:r>
          </w:p>
        </w:tc>
      </w:tr>
      <w:tr w14:paraId="7021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FFFFFF"/>
            <w:noWrap/>
            <w:vAlign w:val="center"/>
          </w:tcPr>
          <w:p w14:paraId="59870360">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10</w:t>
            </w:r>
          </w:p>
        </w:tc>
        <w:tc>
          <w:tcPr>
            <w:tcW w:w="932" w:type="dxa"/>
            <w:shd w:val="clear" w:color="auto" w:fill="auto"/>
            <w:noWrap/>
            <w:vAlign w:val="center"/>
          </w:tcPr>
          <w:p w14:paraId="37B1397C">
            <w:pPr>
              <w:jc w:val="center"/>
              <w:rPr>
                <w:rFonts w:ascii="Times New Roman" w:hAnsi="Times New Roman" w:eastAsia="仿宋" w:cs="仿宋"/>
                <w:szCs w:val="21"/>
              </w:rPr>
            </w:pPr>
            <w:r>
              <w:rPr>
                <w:rFonts w:hint="eastAsia" w:ascii="Times New Roman" w:hAnsi="Times New Roman" w:eastAsia="仿宋"/>
                <w:bCs/>
                <w:szCs w:val="21"/>
              </w:rPr>
              <w:t>1</w:t>
            </w:r>
            <w:r>
              <w:rPr>
                <w:rFonts w:ascii="Times New Roman" w:hAnsi="Times New Roman" w:eastAsia="仿宋"/>
                <w:bCs/>
                <w:szCs w:val="21"/>
              </w:rPr>
              <w:t>4443</w:t>
            </w:r>
          </w:p>
        </w:tc>
        <w:tc>
          <w:tcPr>
            <w:tcW w:w="2585" w:type="dxa"/>
            <w:shd w:val="clear" w:color="auto" w:fill="auto"/>
            <w:noWrap/>
            <w:vAlign w:val="center"/>
          </w:tcPr>
          <w:p w14:paraId="777C90A0">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消费者行为学</w:t>
            </w:r>
          </w:p>
        </w:tc>
        <w:tc>
          <w:tcPr>
            <w:tcW w:w="715" w:type="dxa"/>
            <w:shd w:val="clear" w:color="auto" w:fill="FFFFFF"/>
            <w:noWrap/>
            <w:vAlign w:val="center"/>
          </w:tcPr>
          <w:p w14:paraId="7C664A3D">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847" w:type="dxa"/>
            <w:shd w:val="clear" w:color="auto" w:fill="auto"/>
            <w:noWrap/>
            <w:vAlign w:val="center"/>
          </w:tcPr>
          <w:p w14:paraId="243FC99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00183</w:t>
            </w:r>
          </w:p>
        </w:tc>
        <w:tc>
          <w:tcPr>
            <w:tcW w:w="2775" w:type="dxa"/>
            <w:shd w:val="clear" w:color="auto" w:fill="auto"/>
            <w:vAlign w:val="center"/>
          </w:tcPr>
          <w:p w14:paraId="422CD129">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消费经济学</w:t>
            </w:r>
          </w:p>
        </w:tc>
      </w:tr>
      <w:tr w14:paraId="222C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vMerge w:val="restart"/>
            <w:shd w:val="clear" w:color="auto" w:fill="FFFFFF"/>
            <w:noWrap/>
            <w:vAlign w:val="center"/>
          </w:tcPr>
          <w:p w14:paraId="3DA15939">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11</w:t>
            </w:r>
          </w:p>
        </w:tc>
        <w:tc>
          <w:tcPr>
            <w:tcW w:w="932" w:type="dxa"/>
            <w:shd w:val="clear" w:color="auto" w:fill="auto"/>
            <w:noWrap/>
            <w:vAlign w:val="center"/>
          </w:tcPr>
          <w:p w14:paraId="4DB02B58">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00908</w:t>
            </w:r>
          </w:p>
        </w:tc>
        <w:tc>
          <w:tcPr>
            <w:tcW w:w="2585" w:type="dxa"/>
            <w:shd w:val="clear" w:color="auto" w:fill="auto"/>
            <w:noWrap/>
            <w:vAlign w:val="center"/>
          </w:tcPr>
          <w:p w14:paraId="67CDEF4C">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网络营销与策划</w:t>
            </w:r>
          </w:p>
        </w:tc>
        <w:tc>
          <w:tcPr>
            <w:tcW w:w="715" w:type="dxa"/>
            <w:shd w:val="clear" w:color="auto" w:fill="auto"/>
            <w:noWrap/>
            <w:vAlign w:val="center"/>
          </w:tcPr>
          <w:p w14:paraId="1212C6A9">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3</w:t>
            </w:r>
          </w:p>
        </w:tc>
        <w:tc>
          <w:tcPr>
            <w:tcW w:w="847" w:type="dxa"/>
            <w:shd w:val="clear" w:color="auto" w:fill="auto"/>
            <w:noWrap/>
            <w:vAlign w:val="center"/>
          </w:tcPr>
          <w:p w14:paraId="660182BD">
            <w:pPr>
              <w:jc w:val="center"/>
              <w:rPr>
                <w:rFonts w:ascii="Times New Roman" w:hAnsi="Times New Roman" w:eastAsia="仿宋" w:cs="仿宋"/>
                <w:szCs w:val="21"/>
              </w:rPr>
            </w:pPr>
          </w:p>
        </w:tc>
        <w:tc>
          <w:tcPr>
            <w:tcW w:w="2775" w:type="dxa"/>
            <w:shd w:val="clear" w:color="auto" w:fill="auto"/>
            <w:vAlign w:val="center"/>
          </w:tcPr>
          <w:p w14:paraId="6E2510FC">
            <w:pPr>
              <w:rPr>
                <w:rFonts w:ascii="Times New Roman" w:hAnsi="Times New Roman" w:eastAsia="仿宋" w:cs="仿宋"/>
                <w:szCs w:val="21"/>
              </w:rPr>
            </w:pPr>
          </w:p>
        </w:tc>
      </w:tr>
      <w:tr w14:paraId="6BE8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vMerge w:val="continue"/>
            <w:shd w:val="clear" w:color="auto" w:fill="FFFFFF"/>
            <w:noWrap/>
            <w:vAlign w:val="center"/>
          </w:tcPr>
          <w:p w14:paraId="4C8DDDA9">
            <w:pPr>
              <w:widowControl/>
              <w:jc w:val="center"/>
              <w:textAlignment w:val="center"/>
              <w:rPr>
                <w:rFonts w:ascii="Times New Roman" w:hAnsi="Times New Roman" w:eastAsia="仿宋" w:cs="仿宋"/>
                <w:kern w:val="0"/>
                <w:szCs w:val="21"/>
                <w:lang w:bidi="ar"/>
              </w:rPr>
            </w:pPr>
          </w:p>
        </w:tc>
        <w:tc>
          <w:tcPr>
            <w:tcW w:w="932" w:type="dxa"/>
            <w:shd w:val="clear" w:color="auto" w:fill="auto"/>
            <w:noWrap/>
            <w:vAlign w:val="center"/>
          </w:tcPr>
          <w:p w14:paraId="5498E7E7">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00909</w:t>
            </w:r>
          </w:p>
        </w:tc>
        <w:tc>
          <w:tcPr>
            <w:tcW w:w="2585" w:type="dxa"/>
            <w:shd w:val="clear" w:color="auto" w:fill="auto"/>
            <w:noWrap/>
            <w:vAlign w:val="center"/>
          </w:tcPr>
          <w:p w14:paraId="5FF58C48">
            <w:pPr>
              <w:widowControl/>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网络营销与策划（实践）</w:t>
            </w:r>
          </w:p>
        </w:tc>
        <w:tc>
          <w:tcPr>
            <w:tcW w:w="715" w:type="dxa"/>
            <w:shd w:val="clear" w:color="auto" w:fill="auto"/>
            <w:noWrap/>
            <w:vAlign w:val="center"/>
          </w:tcPr>
          <w:p w14:paraId="6B5C6A92">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2</w:t>
            </w:r>
          </w:p>
        </w:tc>
        <w:tc>
          <w:tcPr>
            <w:tcW w:w="847" w:type="dxa"/>
            <w:shd w:val="clear" w:color="auto" w:fill="auto"/>
            <w:noWrap/>
            <w:vAlign w:val="center"/>
          </w:tcPr>
          <w:p w14:paraId="22DE8073">
            <w:pPr>
              <w:jc w:val="center"/>
              <w:rPr>
                <w:rFonts w:ascii="Times New Roman" w:hAnsi="Times New Roman" w:eastAsia="仿宋" w:cs="仿宋"/>
                <w:szCs w:val="21"/>
              </w:rPr>
            </w:pPr>
          </w:p>
        </w:tc>
        <w:tc>
          <w:tcPr>
            <w:tcW w:w="2775" w:type="dxa"/>
            <w:shd w:val="clear" w:color="auto" w:fill="auto"/>
            <w:vAlign w:val="center"/>
          </w:tcPr>
          <w:p w14:paraId="59CDAADC">
            <w:pPr>
              <w:rPr>
                <w:rFonts w:ascii="Times New Roman" w:hAnsi="Times New Roman" w:eastAsia="仿宋" w:cs="仿宋"/>
                <w:szCs w:val="21"/>
              </w:rPr>
            </w:pPr>
          </w:p>
        </w:tc>
      </w:tr>
      <w:tr w14:paraId="0DD4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FFFFFF"/>
            <w:noWrap/>
            <w:vAlign w:val="center"/>
          </w:tcPr>
          <w:p w14:paraId="37F13146">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12</w:t>
            </w:r>
          </w:p>
        </w:tc>
        <w:tc>
          <w:tcPr>
            <w:tcW w:w="932" w:type="dxa"/>
            <w:shd w:val="clear" w:color="auto" w:fill="auto"/>
            <w:noWrap/>
            <w:vAlign w:val="center"/>
          </w:tcPr>
          <w:p w14:paraId="7635B5BF">
            <w:pPr>
              <w:jc w:val="center"/>
              <w:rPr>
                <w:rFonts w:ascii="Times New Roman" w:hAnsi="Times New Roman" w:eastAsia="仿宋" w:cs="仿宋"/>
                <w:szCs w:val="21"/>
              </w:rPr>
            </w:pPr>
            <w:r>
              <w:rPr>
                <w:rFonts w:hint="eastAsia" w:ascii="Times New Roman" w:hAnsi="Times New Roman" w:eastAsia="仿宋"/>
                <w:bCs/>
                <w:szCs w:val="21"/>
              </w:rPr>
              <w:t>0</w:t>
            </w:r>
            <w:r>
              <w:rPr>
                <w:rFonts w:ascii="Times New Roman" w:hAnsi="Times New Roman" w:eastAsia="仿宋"/>
                <w:bCs/>
                <w:szCs w:val="21"/>
              </w:rPr>
              <w:t>3601</w:t>
            </w:r>
          </w:p>
        </w:tc>
        <w:tc>
          <w:tcPr>
            <w:tcW w:w="2585" w:type="dxa"/>
            <w:shd w:val="clear" w:color="auto" w:fill="auto"/>
            <w:noWrap/>
            <w:vAlign w:val="center"/>
          </w:tcPr>
          <w:p w14:paraId="6F71B150">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服务营销学</w:t>
            </w:r>
          </w:p>
        </w:tc>
        <w:tc>
          <w:tcPr>
            <w:tcW w:w="715" w:type="dxa"/>
            <w:shd w:val="clear" w:color="auto" w:fill="auto"/>
            <w:vAlign w:val="center"/>
          </w:tcPr>
          <w:p w14:paraId="4849EA61">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847" w:type="dxa"/>
            <w:shd w:val="clear" w:color="auto" w:fill="auto"/>
            <w:noWrap/>
            <w:vAlign w:val="center"/>
          </w:tcPr>
          <w:p w14:paraId="38888FF5">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04183</w:t>
            </w:r>
          </w:p>
        </w:tc>
        <w:tc>
          <w:tcPr>
            <w:tcW w:w="2775" w:type="dxa"/>
            <w:shd w:val="clear" w:color="auto" w:fill="auto"/>
            <w:vAlign w:val="center"/>
          </w:tcPr>
          <w:p w14:paraId="0697EE67">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概率论与数理统计（经管类）</w:t>
            </w:r>
          </w:p>
        </w:tc>
      </w:tr>
      <w:tr w14:paraId="33F1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FFFFFF"/>
            <w:noWrap/>
            <w:vAlign w:val="center"/>
          </w:tcPr>
          <w:p w14:paraId="153A9B87">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13</w:t>
            </w:r>
          </w:p>
        </w:tc>
        <w:tc>
          <w:tcPr>
            <w:tcW w:w="932" w:type="dxa"/>
            <w:shd w:val="clear" w:color="auto" w:fill="auto"/>
            <w:noWrap/>
            <w:vAlign w:val="center"/>
          </w:tcPr>
          <w:p w14:paraId="45F5426C">
            <w:pPr>
              <w:jc w:val="center"/>
              <w:rPr>
                <w:rFonts w:ascii="Times New Roman" w:hAnsi="Times New Roman" w:eastAsia="仿宋" w:cs="仿宋"/>
                <w:szCs w:val="21"/>
              </w:rPr>
            </w:pPr>
            <w:r>
              <w:rPr>
                <w:rFonts w:hint="eastAsia" w:ascii="Times New Roman" w:hAnsi="Times New Roman" w:eastAsia="仿宋"/>
                <w:bCs/>
                <w:szCs w:val="21"/>
              </w:rPr>
              <w:t>0</w:t>
            </w:r>
            <w:r>
              <w:rPr>
                <w:rFonts w:ascii="Times New Roman" w:hAnsi="Times New Roman" w:eastAsia="仿宋"/>
                <w:bCs/>
                <w:szCs w:val="21"/>
              </w:rPr>
              <w:t>7043</w:t>
            </w:r>
          </w:p>
        </w:tc>
        <w:tc>
          <w:tcPr>
            <w:tcW w:w="2585" w:type="dxa"/>
            <w:shd w:val="clear" w:color="auto" w:fill="auto"/>
            <w:noWrap/>
            <w:vAlign w:val="center"/>
          </w:tcPr>
          <w:p w14:paraId="2BF58F88">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供应链管理</w:t>
            </w:r>
          </w:p>
        </w:tc>
        <w:tc>
          <w:tcPr>
            <w:tcW w:w="715" w:type="dxa"/>
            <w:shd w:val="clear" w:color="auto" w:fill="auto"/>
            <w:noWrap/>
            <w:vAlign w:val="center"/>
          </w:tcPr>
          <w:p w14:paraId="7F75693C">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847" w:type="dxa"/>
            <w:shd w:val="clear" w:color="auto" w:fill="auto"/>
            <w:noWrap/>
            <w:vAlign w:val="center"/>
          </w:tcPr>
          <w:p w14:paraId="6F930815">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00185</w:t>
            </w:r>
          </w:p>
        </w:tc>
        <w:tc>
          <w:tcPr>
            <w:tcW w:w="2775" w:type="dxa"/>
            <w:shd w:val="clear" w:color="auto" w:fill="auto"/>
            <w:vAlign w:val="center"/>
          </w:tcPr>
          <w:p w14:paraId="590B2CBB">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商品流通概论</w:t>
            </w:r>
          </w:p>
        </w:tc>
      </w:tr>
      <w:tr w14:paraId="2AB5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14:paraId="0E4844A2">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14</w:t>
            </w:r>
          </w:p>
        </w:tc>
        <w:tc>
          <w:tcPr>
            <w:tcW w:w="932" w:type="dxa"/>
            <w:shd w:val="clear" w:color="auto" w:fill="auto"/>
            <w:noWrap/>
            <w:vAlign w:val="center"/>
          </w:tcPr>
          <w:p w14:paraId="69DC6BE6">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00186</w:t>
            </w:r>
          </w:p>
        </w:tc>
        <w:tc>
          <w:tcPr>
            <w:tcW w:w="2585" w:type="dxa"/>
            <w:shd w:val="clear" w:color="auto" w:fill="auto"/>
            <w:noWrap/>
            <w:vAlign w:val="center"/>
          </w:tcPr>
          <w:p w14:paraId="7F033823">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国际商务谈判</w:t>
            </w:r>
          </w:p>
        </w:tc>
        <w:tc>
          <w:tcPr>
            <w:tcW w:w="715" w:type="dxa"/>
            <w:shd w:val="clear" w:color="auto" w:fill="FFFFFF"/>
            <w:noWrap/>
            <w:vAlign w:val="center"/>
          </w:tcPr>
          <w:p w14:paraId="75B70F34">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847" w:type="dxa"/>
            <w:shd w:val="clear" w:color="auto" w:fill="auto"/>
            <w:noWrap/>
            <w:vAlign w:val="center"/>
          </w:tcPr>
          <w:p w14:paraId="35290E04">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00186</w:t>
            </w:r>
          </w:p>
        </w:tc>
        <w:tc>
          <w:tcPr>
            <w:tcW w:w="2775" w:type="dxa"/>
            <w:shd w:val="clear" w:color="auto" w:fill="auto"/>
            <w:vAlign w:val="center"/>
          </w:tcPr>
          <w:p w14:paraId="075623FC">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国际商务谈判</w:t>
            </w:r>
          </w:p>
        </w:tc>
      </w:tr>
      <w:tr w14:paraId="6605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vMerge w:val="restart"/>
            <w:shd w:val="clear" w:color="auto" w:fill="FFFFFF"/>
            <w:noWrap/>
            <w:vAlign w:val="center"/>
          </w:tcPr>
          <w:p w14:paraId="1DE2DB5D">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15</w:t>
            </w:r>
          </w:p>
        </w:tc>
        <w:tc>
          <w:tcPr>
            <w:tcW w:w="932" w:type="dxa"/>
            <w:vMerge w:val="restart"/>
            <w:shd w:val="clear" w:color="auto" w:fill="auto"/>
            <w:noWrap/>
            <w:vAlign w:val="center"/>
          </w:tcPr>
          <w:p w14:paraId="57059DEB">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00178</w:t>
            </w:r>
          </w:p>
        </w:tc>
        <w:tc>
          <w:tcPr>
            <w:tcW w:w="2585" w:type="dxa"/>
            <w:vMerge w:val="restart"/>
            <w:shd w:val="clear" w:color="auto" w:fill="auto"/>
            <w:noWrap/>
            <w:vAlign w:val="center"/>
          </w:tcPr>
          <w:p w14:paraId="51145143">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市场调查与预测</w:t>
            </w:r>
          </w:p>
        </w:tc>
        <w:tc>
          <w:tcPr>
            <w:tcW w:w="715" w:type="dxa"/>
            <w:vMerge w:val="restart"/>
            <w:shd w:val="clear" w:color="auto" w:fill="FFFFFF"/>
            <w:noWrap/>
            <w:vAlign w:val="center"/>
          </w:tcPr>
          <w:p w14:paraId="13828316">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6</w:t>
            </w:r>
          </w:p>
        </w:tc>
        <w:tc>
          <w:tcPr>
            <w:tcW w:w="847" w:type="dxa"/>
            <w:shd w:val="clear" w:color="auto" w:fill="auto"/>
            <w:noWrap/>
            <w:vAlign w:val="center"/>
          </w:tcPr>
          <w:p w14:paraId="5259218B">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00055</w:t>
            </w:r>
          </w:p>
        </w:tc>
        <w:tc>
          <w:tcPr>
            <w:tcW w:w="2775" w:type="dxa"/>
            <w:shd w:val="clear" w:color="auto" w:fill="auto"/>
            <w:vAlign w:val="center"/>
          </w:tcPr>
          <w:p w14:paraId="11CEBEBB">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企业会计学</w:t>
            </w:r>
          </w:p>
        </w:tc>
      </w:tr>
      <w:tr w14:paraId="2E0D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vMerge w:val="continue"/>
            <w:shd w:val="clear" w:color="auto" w:fill="FFFFFF"/>
            <w:noWrap/>
            <w:vAlign w:val="center"/>
          </w:tcPr>
          <w:p w14:paraId="32F0DCEF">
            <w:pPr>
              <w:widowControl/>
              <w:jc w:val="center"/>
              <w:textAlignment w:val="center"/>
              <w:rPr>
                <w:rFonts w:ascii="Times New Roman" w:hAnsi="Times New Roman" w:eastAsia="仿宋" w:cs="仿宋"/>
                <w:kern w:val="0"/>
                <w:szCs w:val="21"/>
                <w:lang w:bidi="ar"/>
              </w:rPr>
            </w:pPr>
          </w:p>
        </w:tc>
        <w:tc>
          <w:tcPr>
            <w:tcW w:w="932" w:type="dxa"/>
            <w:vMerge w:val="continue"/>
            <w:shd w:val="clear" w:color="auto" w:fill="auto"/>
            <w:noWrap/>
            <w:vAlign w:val="center"/>
          </w:tcPr>
          <w:p w14:paraId="091BDF69">
            <w:pPr>
              <w:widowControl/>
              <w:jc w:val="center"/>
              <w:textAlignment w:val="center"/>
              <w:rPr>
                <w:rFonts w:ascii="Times New Roman" w:hAnsi="Times New Roman" w:eastAsia="仿宋" w:cs="仿宋"/>
                <w:kern w:val="0"/>
                <w:szCs w:val="21"/>
                <w:lang w:bidi="ar"/>
              </w:rPr>
            </w:pPr>
          </w:p>
        </w:tc>
        <w:tc>
          <w:tcPr>
            <w:tcW w:w="2585" w:type="dxa"/>
            <w:vMerge w:val="continue"/>
            <w:shd w:val="clear" w:color="auto" w:fill="auto"/>
            <w:noWrap/>
            <w:vAlign w:val="center"/>
          </w:tcPr>
          <w:p w14:paraId="3492AB58">
            <w:pPr>
              <w:widowControl/>
              <w:textAlignment w:val="center"/>
              <w:rPr>
                <w:rFonts w:ascii="Times New Roman" w:hAnsi="Times New Roman" w:eastAsia="仿宋" w:cs="仿宋"/>
                <w:kern w:val="0"/>
                <w:szCs w:val="21"/>
                <w:lang w:bidi="ar"/>
              </w:rPr>
            </w:pPr>
          </w:p>
        </w:tc>
        <w:tc>
          <w:tcPr>
            <w:tcW w:w="715" w:type="dxa"/>
            <w:vMerge w:val="continue"/>
            <w:shd w:val="clear" w:color="auto" w:fill="FFFFFF"/>
            <w:noWrap/>
            <w:vAlign w:val="center"/>
          </w:tcPr>
          <w:p w14:paraId="14DC16A7">
            <w:pPr>
              <w:widowControl/>
              <w:jc w:val="center"/>
              <w:textAlignment w:val="center"/>
              <w:rPr>
                <w:rFonts w:ascii="Times New Roman" w:hAnsi="Times New Roman" w:eastAsia="仿宋" w:cs="仿宋"/>
                <w:kern w:val="0"/>
                <w:szCs w:val="21"/>
                <w:lang w:bidi="ar"/>
              </w:rPr>
            </w:pPr>
          </w:p>
        </w:tc>
        <w:tc>
          <w:tcPr>
            <w:tcW w:w="847" w:type="dxa"/>
            <w:shd w:val="clear" w:color="auto" w:fill="auto"/>
            <w:noWrap/>
            <w:vAlign w:val="center"/>
          </w:tcPr>
          <w:p w14:paraId="23293480">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0</w:t>
            </w:r>
            <w:r>
              <w:rPr>
                <w:rFonts w:ascii="Times New Roman" w:hAnsi="Times New Roman" w:eastAsia="仿宋" w:cs="仿宋"/>
                <w:kern w:val="0"/>
                <w:szCs w:val="21"/>
                <w:lang w:bidi="ar"/>
              </w:rPr>
              <w:t>0178</w:t>
            </w:r>
          </w:p>
        </w:tc>
        <w:tc>
          <w:tcPr>
            <w:tcW w:w="2775" w:type="dxa"/>
            <w:shd w:val="clear" w:color="auto" w:fill="auto"/>
            <w:vAlign w:val="center"/>
          </w:tcPr>
          <w:p w14:paraId="4DA72310">
            <w:pPr>
              <w:widowControl/>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市场调查与预测</w:t>
            </w:r>
          </w:p>
        </w:tc>
      </w:tr>
      <w:tr w14:paraId="431F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vMerge w:val="restart"/>
            <w:shd w:val="clear" w:color="auto" w:fill="auto"/>
            <w:noWrap/>
            <w:vAlign w:val="center"/>
          </w:tcPr>
          <w:p w14:paraId="4B177A5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16</w:t>
            </w:r>
          </w:p>
        </w:tc>
        <w:tc>
          <w:tcPr>
            <w:tcW w:w="932" w:type="dxa"/>
            <w:vMerge w:val="restart"/>
            <w:shd w:val="clear" w:color="auto" w:fill="auto"/>
            <w:noWrap/>
            <w:vAlign w:val="center"/>
          </w:tcPr>
          <w:p w14:paraId="67995A26">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00051</w:t>
            </w:r>
          </w:p>
        </w:tc>
        <w:tc>
          <w:tcPr>
            <w:tcW w:w="2585" w:type="dxa"/>
            <w:vMerge w:val="restart"/>
            <w:shd w:val="clear" w:color="auto" w:fill="auto"/>
            <w:noWrap/>
            <w:vAlign w:val="center"/>
          </w:tcPr>
          <w:p w14:paraId="7D554CE6">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管理系统中计算机应用</w:t>
            </w:r>
          </w:p>
        </w:tc>
        <w:tc>
          <w:tcPr>
            <w:tcW w:w="715" w:type="dxa"/>
            <w:vMerge w:val="restart"/>
            <w:shd w:val="clear" w:color="auto" w:fill="FFFFFF"/>
            <w:noWrap/>
            <w:vAlign w:val="center"/>
          </w:tcPr>
          <w:p w14:paraId="31AE3B0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3</w:t>
            </w:r>
          </w:p>
        </w:tc>
        <w:tc>
          <w:tcPr>
            <w:tcW w:w="847" w:type="dxa"/>
            <w:shd w:val="clear" w:color="auto" w:fill="auto"/>
            <w:noWrap/>
            <w:vAlign w:val="center"/>
          </w:tcPr>
          <w:p w14:paraId="791BDCDF">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00051</w:t>
            </w:r>
          </w:p>
        </w:tc>
        <w:tc>
          <w:tcPr>
            <w:tcW w:w="2775" w:type="dxa"/>
            <w:shd w:val="clear" w:color="auto" w:fill="auto"/>
            <w:vAlign w:val="center"/>
          </w:tcPr>
          <w:p w14:paraId="255A1408">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管理系统中计算机应用</w:t>
            </w:r>
          </w:p>
        </w:tc>
      </w:tr>
      <w:tr w14:paraId="1356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vMerge w:val="continue"/>
            <w:shd w:val="clear" w:color="auto" w:fill="auto"/>
            <w:noWrap/>
            <w:vAlign w:val="center"/>
          </w:tcPr>
          <w:p w14:paraId="02F37EE6">
            <w:pPr>
              <w:jc w:val="center"/>
              <w:rPr>
                <w:rFonts w:ascii="Times New Roman" w:hAnsi="Times New Roman" w:eastAsia="仿宋" w:cs="仿宋"/>
                <w:szCs w:val="21"/>
              </w:rPr>
            </w:pPr>
          </w:p>
        </w:tc>
        <w:tc>
          <w:tcPr>
            <w:tcW w:w="932" w:type="dxa"/>
            <w:vMerge w:val="continue"/>
            <w:shd w:val="clear" w:color="auto" w:fill="auto"/>
            <w:noWrap/>
            <w:vAlign w:val="center"/>
          </w:tcPr>
          <w:p w14:paraId="3EFF52A6">
            <w:pPr>
              <w:jc w:val="center"/>
              <w:rPr>
                <w:rFonts w:ascii="Times New Roman" w:hAnsi="Times New Roman" w:eastAsia="仿宋" w:cs="仿宋"/>
                <w:szCs w:val="21"/>
              </w:rPr>
            </w:pPr>
          </w:p>
        </w:tc>
        <w:tc>
          <w:tcPr>
            <w:tcW w:w="2585" w:type="dxa"/>
            <w:vMerge w:val="continue"/>
            <w:shd w:val="clear" w:color="auto" w:fill="auto"/>
            <w:noWrap/>
            <w:vAlign w:val="center"/>
          </w:tcPr>
          <w:p w14:paraId="2234A2DF">
            <w:pPr>
              <w:rPr>
                <w:rFonts w:ascii="Times New Roman" w:hAnsi="Times New Roman" w:eastAsia="仿宋" w:cs="仿宋"/>
                <w:szCs w:val="21"/>
              </w:rPr>
            </w:pPr>
          </w:p>
        </w:tc>
        <w:tc>
          <w:tcPr>
            <w:tcW w:w="715" w:type="dxa"/>
            <w:vMerge w:val="continue"/>
            <w:shd w:val="clear" w:color="auto" w:fill="FFFFFF"/>
            <w:noWrap/>
            <w:vAlign w:val="center"/>
          </w:tcPr>
          <w:p w14:paraId="21710349">
            <w:pPr>
              <w:jc w:val="center"/>
              <w:rPr>
                <w:rFonts w:ascii="Times New Roman" w:hAnsi="Times New Roman" w:eastAsia="仿宋" w:cs="仿宋"/>
                <w:szCs w:val="21"/>
              </w:rPr>
            </w:pPr>
          </w:p>
        </w:tc>
        <w:tc>
          <w:tcPr>
            <w:tcW w:w="847" w:type="dxa"/>
            <w:shd w:val="clear" w:color="auto" w:fill="auto"/>
            <w:noWrap/>
            <w:vAlign w:val="center"/>
          </w:tcPr>
          <w:p w14:paraId="1E58852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00052</w:t>
            </w:r>
          </w:p>
        </w:tc>
        <w:tc>
          <w:tcPr>
            <w:tcW w:w="2775" w:type="dxa"/>
            <w:shd w:val="clear" w:color="auto" w:fill="auto"/>
            <w:vAlign w:val="center"/>
          </w:tcPr>
          <w:p w14:paraId="1217364C">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管理系统中计算机应用（实践）</w:t>
            </w:r>
          </w:p>
        </w:tc>
      </w:tr>
      <w:tr w14:paraId="3ACF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14:paraId="79004051">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17</w:t>
            </w:r>
          </w:p>
        </w:tc>
        <w:tc>
          <w:tcPr>
            <w:tcW w:w="932" w:type="dxa"/>
            <w:shd w:val="clear" w:color="auto" w:fill="auto"/>
            <w:noWrap/>
            <w:vAlign w:val="center"/>
          </w:tcPr>
          <w:p w14:paraId="7855E180">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00896</w:t>
            </w:r>
          </w:p>
        </w:tc>
        <w:tc>
          <w:tcPr>
            <w:tcW w:w="2585" w:type="dxa"/>
            <w:shd w:val="clear" w:color="auto" w:fill="auto"/>
            <w:noWrap/>
            <w:vAlign w:val="center"/>
          </w:tcPr>
          <w:p w14:paraId="331B8AB2">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电子商务概论</w:t>
            </w:r>
          </w:p>
        </w:tc>
        <w:tc>
          <w:tcPr>
            <w:tcW w:w="715" w:type="dxa"/>
            <w:shd w:val="clear" w:color="auto" w:fill="FFFFFF"/>
            <w:noWrap/>
            <w:vAlign w:val="center"/>
          </w:tcPr>
          <w:p w14:paraId="53AC454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4</w:t>
            </w:r>
          </w:p>
        </w:tc>
        <w:tc>
          <w:tcPr>
            <w:tcW w:w="847" w:type="dxa"/>
            <w:shd w:val="clear" w:color="auto" w:fill="auto"/>
            <w:noWrap/>
            <w:vAlign w:val="center"/>
          </w:tcPr>
          <w:p w14:paraId="7C0B9759">
            <w:pPr>
              <w:jc w:val="center"/>
              <w:rPr>
                <w:rFonts w:ascii="Times New Roman" w:hAnsi="Times New Roman" w:eastAsia="仿宋" w:cs="仿宋"/>
                <w:szCs w:val="21"/>
              </w:rPr>
            </w:pPr>
          </w:p>
        </w:tc>
        <w:tc>
          <w:tcPr>
            <w:tcW w:w="2775" w:type="dxa"/>
            <w:shd w:val="clear" w:color="auto" w:fill="auto"/>
            <w:vAlign w:val="center"/>
          </w:tcPr>
          <w:p w14:paraId="3F358B61">
            <w:pPr>
              <w:rPr>
                <w:rFonts w:ascii="Times New Roman" w:hAnsi="Times New Roman" w:eastAsia="仿宋" w:cs="仿宋"/>
                <w:szCs w:val="21"/>
              </w:rPr>
            </w:pPr>
          </w:p>
        </w:tc>
      </w:tr>
      <w:tr w14:paraId="0CD2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shd w:val="clear" w:color="auto" w:fill="auto"/>
            <w:noWrap/>
            <w:vAlign w:val="center"/>
          </w:tcPr>
          <w:p w14:paraId="4DA96EC6">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18</w:t>
            </w:r>
          </w:p>
        </w:tc>
        <w:tc>
          <w:tcPr>
            <w:tcW w:w="932" w:type="dxa"/>
            <w:shd w:val="clear" w:color="auto" w:fill="auto"/>
            <w:noWrap/>
            <w:vAlign w:val="center"/>
          </w:tcPr>
          <w:p w14:paraId="0E5652BA">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00058</w:t>
            </w:r>
          </w:p>
        </w:tc>
        <w:tc>
          <w:tcPr>
            <w:tcW w:w="2585" w:type="dxa"/>
            <w:shd w:val="clear" w:color="auto" w:fill="auto"/>
            <w:noWrap/>
            <w:vAlign w:val="center"/>
          </w:tcPr>
          <w:p w14:paraId="20D1718B">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市场营销学</w:t>
            </w:r>
          </w:p>
        </w:tc>
        <w:tc>
          <w:tcPr>
            <w:tcW w:w="715" w:type="dxa"/>
            <w:shd w:val="clear" w:color="auto" w:fill="FFFFFF"/>
            <w:noWrap/>
            <w:vAlign w:val="center"/>
          </w:tcPr>
          <w:p w14:paraId="3D995E6D">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5</w:t>
            </w:r>
          </w:p>
        </w:tc>
        <w:tc>
          <w:tcPr>
            <w:tcW w:w="847" w:type="dxa"/>
            <w:shd w:val="clear" w:color="auto" w:fill="auto"/>
            <w:noWrap/>
            <w:vAlign w:val="center"/>
          </w:tcPr>
          <w:p w14:paraId="27169099">
            <w:pPr>
              <w:jc w:val="center"/>
              <w:rPr>
                <w:rFonts w:ascii="Times New Roman" w:hAnsi="Times New Roman" w:eastAsia="仿宋" w:cs="仿宋"/>
                <w:szCs w:val="21"/>
              </w:rPr>
            </w:pPr>
            <w:r>
              <w:rPr>
                <w:rFonts w:hint="eastAsia" w:ascii="Times New Roman" w:hAnsi="Times New Roman" w:eastAsia="仿宋" w:cs="仿宋"/>
                <w:szCs w:val="21"/>
              </w:rPr>
              <w:t>0</w:t>
            </w:r>
            <w:r>
              <w:rPr>
                <w:rFonts w:ascii="Times New Roman" w:hAnsi="Times New Roman" w:eastAsia="仿宋" w:cs="仿宋"/>
                <w:szCs w:val="21"/>
              </w:rPr>
              <w:t>0179</w:t>
            </w:r>
          </w:p>
        </w:tc>
        <w:tc>
          <w:tcPr>
            <w:tcW w:w="2775" w:type="dxa"/>
            <w:shd w:val="clear" w:color="auto" w:fill="auto"/>
            <w:vAlign w:val="center"/>
          </w:tcPr>
          <w:p w14:paraId="1A4353AC">
            <w:pPr>
              <w:rPr>
                <w:rFonts w:ascii="Times New Roman" w:hAnsi="Times New Roman" w:eastAsia="仿宋" w:cs="仿宋"/>
                <w:szCs w:val="21"/>
              </w:rPr>
            </w:pPr>
            <w:r>
              <w:rPr>
                <w:rFonts w:hint="eastAsia" w:ascii="Times New Roman" w:hAnsi="Times New Roman" w:eastAsia="仿宋" w:cs="仿宋"/>
                <w:szCs w:val="21"/>
              </w:rPr>
              <w:t>谈判与推销技巧</w:t>
            </w:r>
          </w:p>
        </w:tc>
      </w:tr>
      <w:tr w14:paraId="7971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6" w:type="dxa"/>
            <w:shd w:val="clear" w:color="auto" w:fill="auto"/>
            <w:noWrap/>
            <w:vAlign w:val="center"/>
          </w:tcPr>
          <w:p w14:paraId="394F79D3">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19</w:t>
            </w:r>
          </w:p>
        </w:tc>
        <w:tc>
          <w:tcPr>
            <w:tcW w:w="932" w:type="dxa"/>
            <w:shd w:val="clear" w:color="auto" w:fill="auto"/>
            <w:noWrap/>
            <w:vAlign w:val="center"/>
          </w:tcPr>
          <w:p w14:paraId="385798D8">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14954</w:t>
            </w:r>
          </w:p>
        </w:tc>
        <w:tc>
          <w:tcPr>
            <w:tcW w:w="2585" w:type="dxa"/>
            <w:shd w:val="clear" w:color="auto" w:fill="auto"/>
            <w:noWrap/>
            <w:vAlign w:val="center"/>
          </w:tcPr>
          <w:p w14:paraId="76EA62E7">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市场调查与预测（实践）</w:t>
            </w:r>
          </w:p>
        </w:tc>
        <w:tc>
          <w:tcPr>
            <w:tcW w:w="715" w:type="dxa"/>
            <w:shd w:val="clear" w:color="auto" w:fill="auto"/>
            <w:noWrap/>
            <w:vAlign w:val="center"/>
          </w:tcPr>
          <w:p w14:paraId="13BDCE87">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2</w:t>
            </w:r>
          </w:p>
        </w:tc>
        <w:tc>
          <w:tcPr>
            <w:tcW w:w="847" w:type="dxa"/>
            <w:shd w:val="clear" w:color="auto" w:fill="auto"/>
            <w:noWrap/>
            <w:vAlign w:val="center"/>
          </w:tcPr>
          <w:p w14:paraId="3F9A18F1">
            <w:pPr>
              <w:jc w:val="center"/>
              <w:rPr>
                <w:rFonts w:ascii="Times New Roman" w:hAnsi="Times New Roman" w:eastAsia="仿宋" w:cs="仿宋"/>
                <w:szCs w:val="21"/>
              </w:rPr>
            </w:pPr>
          </w:p>
        </w:tc>
        <w:tc>
          <w:tcPr>
            <w:tcW w:w="2775" w:type="dxa"/>
            <w:shd w:val="clear" w:color="auto" w:fill="auto"/>
            <w:vAlign w:val="center"/>
          </w:tcPr>
          <w:p w14:paraId="73EBE136">
            <w:pPr>
              <w:rPr>
                <w:rFonts w:ascii="Times New Roman" w:hAnsi="Times New Roman" w:eastAsia="仿宋" w:cs="仿宋"/>
                <w:szCs w:val="21"/>
              </w:rPr>
            </w:pPr>
          </w:p>
        </w:tc>
      </w:tr>
      <w:tr w14:paraId="2DF3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14:paraId="2610FD57">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20</w:t>
            </w:r>
          </w:p>
        </w:tc>
        <w:tc>
          <w:tcPr>
            <w:tcW w:w="932" w:type="dxa"/>
            <w:shd w:val="clear" w:color="auto" w:fill="auto"/>
            <w:noWrap/>
            <w:vAlign w:val="center"/>
          </w:tcPr>
          <w:p w14:paraId="357739AC">
            <w:pPr>
              <w:jc w:val="center"/>
              <w:rPr>
                <w:rFonts w:ascii="Times New Roman" w:hAnsi="Times New Roman" w:eastAsia="仿宋" w:cs="仿宋"/>
                <w:szCs w:val="21"/>
              </w:rPr>
            </w:pPr>
            <w:r>
              <w:rPr>
                <w:rFonts w:hint="eastAsia" w:ascii="Times New Roman" w:hAnsi="Times New Roman" w:eastAsia="仿宋"/>
                <w:bCs/>
                <w:szCs w:val="21"/>
              </w:rPr>
              <w:t>1</w:t>
            </w:r>
            <w:r>
              <w:rPr>
                <w:rFonts w:ascii="Times New Roman" w:hAnsi="Times New Roman" w:eastAsia="仿宋"/>
                <w:bCs/>
                <w:szCs w:val="21"/>
              </w:rPr>
              <w:t>0211</w:t>
            </w:r>
          </w:p>
        </w:tc>
        <w:tc>
          <w:tcPr>
            <w:tcW w:w="2585" w:type="dxa"/>
            <w:shd w:val="clear" w:color="auto" w:fill="auto"/>
            <w:noWrap/>
            <w:vAlign w:val="center"/>
          </w:tcPr>
          <w:p w14:paraId="4FA93D5A">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毕业论文</w:t>
            </w:r>
          </w:p>
        </w:tc>
        <w:tc>
          <w:tcPr>
            <w:tcW w:w="715" w:type="dxa"/>
            <w:shd w:val="clear" w:color="auto" w:fill="auto"/>
            <w:noWrap/>
            <w:vAlign w:val="center"/>
          </w:tcPr>
          <w:p w14:paraId="7252C050">
            <w:pPr>
              <w:widowControl/>
              <w:jc w:val="center"/>
              <w:textAlignment w:val="center"/>
              <w:rPr>
                <w:rFonts w:ascii="Times New Roman" w:hAnsi="Times New Roman" w:eastAsia="仿宋" w:cs="仿宋"/>
                <w:szCs w:val="21"/>
              </w:rPr>
            </w:pPr>
            <w:r>
              <w:rPr>
                <w:rFonts w:hint="eastAsia" w:ascii="Times New Roman" w:hAnsi="Times New Roman" w:eastAsia="仿宋" w:cs="仿宋"/>
                <w:szCs w:val="21"/>
              </w:rPr>
              <w:t>不计</w:t>
            </w:r>
          </w:p>
          <w:p w14:paraId="640854D5">
            <w:pPr>
              <w:widowControl/>
              <w:jc w:val="center"/>
              <w:textAlignment w:val="center"/>
              <w:rPr>
                <w:rFonts w:ascii="Times New Roman" w:hAnsi="Times New Roman" w:eastAsia="仿宋" w:cs="仿宋"/>
                <w:szCs w:val="21"/>
              </w:rPr>
            </w:pPr>
            <w:r>
              <w:rPr>
                <w:rFonts w:hint="eastAsia" w:ascii="Times New Roman" w:hAnsi="Times New Roman" w:eastAsia="仿宋" w:cs="仿宋"/>
                <w:szCs w:val="21"/>
              </w:rPr>
              <w:t>学分</w:t>
            </w:r>
          </w:p>
        </w:tc>
        <w:tc>
          <w:tcPr>
            <w:tcW w:w="847" w:type="dxa"/>
            <w:shd w:val="clear" w:color="auto" w:fill="auto"/>
            <w:noWrap/>
            <w:vAlign w:val="center"/>
          </w:tcPr>
          <w:p w14:paraId="279961AC">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10211</w:t>
            </w:r>
          </w:p>
        </w:tc>
        <w:tc>
          <w:tcPr>
            <w:tcW w:w="2775" w:type="dxa"/>
            <w:shd w:val="clear" w:color="auto" w:fill="auto"/>
            <w:noWrap/>
            <w:vAlign w:val="center"/>
          </w:tcPr>
          <w:p w14:paraId="54A38B5C">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毕业论文</w:t>
            </w:r>
          </w:p>
        </w:tc>
      </w:tr>
      <w:tr w14:paraId="51C4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26" w:type="dxa"/>
            <w:shd w:val="clear" w:color="auto" w:fill="auto"/>
            <w:noWrap/>
            <w:vAlign w:val="center"/>
          </w:tcPr>
          <w:p w14:paraId="251852FA">
            <w:pPr>
              <w:jc w:val="center"/>
              <w:rPr>
                <w:rFonts w:ascii="Times New Roman" w:hAnsi="Times New Roman" w:eastAsia="仿宋" w:cs="仿宋"/>
                <w:szCs w:val="21"/>
              </w:rPr>
            </w:pPr>
          </w:p>
        </w:tc>
        <w:tc>
          <w:tcPr>
            <w:tcW w:w="932" w:type="dxa"/>
            <w:shd w:val="clear" w:color="auto" w:fill="auto"/>
            <w:noWrap/>
            <w:vAlign w:val="center"/>
          </w:tcPr>
          <w:p w14:paraId="6374A5AB">
            <w:pPr>
              <w:jc w:val="center"/>
              <w:rPr>
                <w:rFonts w:ascii="Times New Roman" w:hAnsi="Times New Roman" w:eastAsia="仿宋" w:cs="仿宋"/>
                <w:szCs w:val="21"/>
              </w:rPr>
            </w:pPr>
          </w:p>
        </w:tc>
        <w:tc>
          <w:tcPr>
            <w:tcW w:w="2585" w:type="dxa"/>
            <w:shd w:val="clear" w:color="auto" w:fill="auto"/>
            <w:noWrap/>
            <w:vAlign w:val="center"/>
          </w:tcPr>
          <w:p w14:paraId="27C5E085">
            <w:pPr>
              <w:widowControl/>
              <w:textAlignment w:val="center"/>
              <w:rPr>
                <w:rFonts w:ascii="Times New Roman" w:hAnsi="Times New Roman" w:eastAsia="仿宋" w:cs="仿宋"/>
                <w:szCs w:val="21"/>
              </w:rPr>
            </w:pPr>
            <w:r>
              <w:rPr>
                <w:rFonts w:hint="eastAsia" w:ascii="Times New Roman" w:hAnsi="Times New Roman" w:eastAsia="仿宋" w:cs="仿宋"/>
                <w:kern w:val="0"/>
                <w:szCs w:val="21"/>
                <w:lang w:bidi="ar"/>
              </w:rPr>
              <w:t>总学分</w:t>
            </w:r>
          </w:p>
        </w:tc>
        <w:tc>
          <w:tcPr>
            <w:tcW w:w="715" w:type="dxa"/>
            <w:shd w:val="clear" w:color="auto" w:fill="auto"/>
            <w:noWrap/>
            <w:vAlign w:val="center"/>
          </w:tcPr>
          <w:p w14:paraId="4B5BD762">
            <w:pPr>
              <w:widowControl/>
              <w:jc w:val="center"/>
              <w:textAlignment w:val="center"/>
              <w:rPr>
                <w:rFonts w:ascii="Times New Roman" w:hAnsi="Times New Roman" w:eastAsia="仿宋" w:cs="仿宋"/>
                <w:kern w:val="0"/>
                <w:szCs w:val="21"/>
                <w:lang w:bidi="ar"/>
              </w:rPr>
            </w:pPr>
            <w:r>
              <w:rPr>
                <w:rFonts w:hint="eastAsia" w:ascii="Times New Roman" w:hAnsi="Times New Roman" w:eastAsia="仿宋" w:cs="仿宋"/>
                <w:kern w:val="0"/>
                <w:szCs w:val="21"/>
                <w:lang w:bidi="ar"/>
              </w:rPr>
              <w:t>75及</w:t>
            </w:r>
          </w:p>
          <w:p w14:paraId="4F07742D">
            <w:pPr>
              <w:widowControl/>
              <w:jc w:val="center"/>
              <w:textAlignment w:val="center"/>
              <w:rPr>
                <w:rFonts w:ascii="Times New Roman" w:hAnsi="Times New Roman" w:eastAsia="仿宋" w:cs="仿宋"/>
                <w:szCs w:val="21"/>
              </w:rPr>
            </w:pPr>
            <w:r>
              <w:rPr>
                <w:rFonts w:hint="eastAsia" w:ascii="Times New Roman" w:hAnsi="Times New Roman" w:eastAsia="仿宋" w:cs="仿宋"/>
                <w:kern w:val="0"/>
                <w:szCs w:val="21"/>
                <w:lang w:bidi="ar"/>
              </w:rPr>
              <w:t>以上</w:t>
            </w:r>
          </w:p>
        </w:tc>
        <w:tc>
          <w:tcPr>
            <w:tcW w:w="847" w:type="dxa"/>
            <w:shd w:val="clear" w:color="auto" w:fill="auto"/>
            <w:vAlign w:val="center"/>
          </w:tcPr>
          <w:p w14:paraId="475CB909">
            <w:pPr>
              <w:jc w:val="center"/>
              <w:rPr>
                <w:rFonts w:ascii="Times New Roman" w:hAnsi="Times New Roman" w:eastAsia="等线" w:cs="Times New Roman"/>
                <w:szCs w:val="21"/>
              </w:rPr>
            </w:pPr>
          </w:p>
        </w:tc>
        <w:tc>
          <w:tcPr>
            <w:tcW w:w="2775" w:type="dxa"/>
            <w:shd w:val="clear" w:color="auto" w:fill="auto"/>
            <w:vAlign w:val="center"/>
          </w:tcPr>
          <w:p w14:paraId="20B83D7D">
            <w:pPr>
              <w:rPr>
                <w:rFonts w:ascii="Times New Roman" w:hAnsi="Times New Roman" w:eastAsia="等线" w:cs="Times New Roman"/>
                <w:szCs w:val="21"/>
              </w:rPr>
            </w:pPr>
          </w:p>
        </w:tc>
      </w:tr>
    </w:tbl>
    <w:p w14:paraId="7FDB3238">
      <w:pPr>
        <w:adjustRightInd w:val="0"/>
        <w:snapToGrid w:val="0"/>
        <w:spacing w:line="288" w:lineRule="auto"/>
        <w:ind w:firstLine="560" w:firstLineChars="200"/>
        <w:jc w:val="left"/>
        <w:rPr>
          <w:rFonts w:ascii="Times New Roman" w:hAnsi="Times New Roman" w:eastAsia="仿宋" w:cs="仿宋"/>
          <w:sz w:val="28"/>
          <w:szCs w:val="28"/>
        </w:rPr>
      </w:pPr>
    </w:p>
    <w:p w14:paraId="6D35D4DC">
      <w:pPr>
        <w:adjustRightInd w:val="0"/>
        <w:snapToGrid w:val="0"/>
        <w:spacing w:line="288" w:lineRule="auto"/>
        <w:ind w:firstLine="562" w:firstLineChars="200"/>
        <w:rPr>
          <w:rFonts w:ascii="Times New Roman" w:hAnsi="Times New Roman" w:eastAsia="仿宋" w:cs="仿宋"/>
          <w:b/>
          <w:bCs/>
          <w:sz w:val="28"/>
          <w:szCs w:val="28"/>
        </w:rPr>
      </w:pPr>
      <w:r>
        <w:rPr>
          <w:rFonts w:hint="eastAsia" w:ascii="Times New Roman" w:hAnsi="Times New Roman" w:eastAsia="仿宋" w:cs="仿宋"/>
          <w:b/>
          <w:bCs/>
          <w:sz w:val="28"/>
          <w:szCs w:val="28"/>
        </w:rPr>
        <w:t>表格说明</w:t>
      </w:r>
    </w:p>
    <w:p w14:paraId="3E68FAD3">
      <w:pPr>
        <w:adjustRightInd w:val="0"/>
        <w:snapToGrid w:val="0"/>
        <w:spacing w:line="288" w:lineRule="auto"/>
        <w:ind w:firstLine="560" w:firstLineChars="200"/>
        <w:rPr>
          <w:rFonts w:ascii="Times New Roman" w:hAnsi="Times New Roman" w:eastAsia="仿宋" w:cs="仿宋"/>
          <w:sz w:val="28"/>
          <w:szCs w:val="28"/>
        </w:rPr>
      </w:pPr>
      <w:r>
        <w:rPr>
          <w:rFonts w:ascii="Times New Roman" w:hAnsi="Times New Roman" w:eastAsia="仿宋" w:cs="仿宋"/>
          <w:sz w:val="28"/>
          <w:szCs w:val="28"/>
        </w:rPr>
        <w:t>1</w:t>
      </w:r>
      <w:r>
        <w:rPr>
          <w:rFonts w:hint="eastAsia" w:ascii="Times New Roman" w:hAnsi="Times New Roman" w:eastAsia="仿宋" w:cs="仿宋"/>
          <w:sz w:val="28"/>
          <w:szCs w:val="28"/>
        </w:rPr>
        <w:t>．旧计划课程与新计划课程存在一一对应关系的，即按照表格中信息一一对应。</w:t>
      </w:r>
    </w:p>
    <w:p w14:paraId="02FA7142">
      <w:pPr>
        <w:adjustRightInd w:val="0"/>
        <w:snapToGrid w:val="0"/>
        <w:spacing w:line="288" w:lineRule="auto"/>
        <w:ind w:firstLine="560" w:firstLineChars="200"/>
        <w:rPr>
          <w:rFonts w:ascii="Times New Roman" w:hAnsi="Times New Roman" w:eastAsia="仿宋" w:cs="仿宋"/>
          <w:sz w:val="28"/>
          <w:szCs w:val="28"/>
        </w:rPr>
      </w:pPr>
      <w:r>
        <w:rPr>
          <w:rFonts w:ascii="Times New Roman" w:hAnsi="Times New Roman" w:eastAsia="仿宋" w:cs="仿宋"/>
          <w:sz w:val="28"/>
          <w:szCs w:val="28"/>
        </w:rPr>
        <w:t>2</w:t>
      </w:r>
      <w:r>
        <w:rPr>
          <w:rFonts w:hint="eastAsia" w:ascii="Times New Roman" w:hAnsi="Times New Roman" w:eastAsia="仿宋" w:cs="仿宋"/>
          <w:sz w:val="28"/>
          <w:szCs w:val="28"/>
        </w:rPr>
        <w:t>．</w:t>
      </w:r>
      <w:r>
        <w:rPr>
          <w:rFonts w:hint="eastAsia" w:ascii="Times New Roman" w:hAnsi="Times New Roman" w:eastAsia="仿宋" w:cs="宋体"/>
          <w:kern w:val="0"/>
          <w:sz w:val="28"/>
          <w:szCs w:val="28"/>
        </w:rPr>
        <w:t>旧计划中企业会计学或市场调查与预测任意一门可替代新计划中的市场调查与预测的理论课部分，但还需报考实践部分。</w:t>
      </w:r>
    </w:p>
    <w:p w14:paraId="649EC4F8">
      <w:pPr>
        <w:adjustRightInd w:val="0"/>
        <w:snapToGrid w:val="0"/>
        <w:spacing w:line="288" w:lineRule="auto"/>
        <w:ind w:firstLine="560" w:firstLineChars="200"/>
        <w:rPr>
          <w:rFonts w:ascii="Times New Roman" w:hAnsi="Times New Roman" w:eastAsia="仿宋" w:cs="仿宋"/>
          <w:sz w:val="28"/>
          <w:szCs w:val="28"/>
        </w:rPr>
      </w:pPr>
      <w:r>
        <w:rPr>
          <w:rFonts w:hint="eastAsia" w:ascii="Times New Roman" w:hAnsi="Times New Roman" w:eastAsia="仿宋" w:cs="仿宋"/>
          <w:sz w:val="28"/>
          <w:szCs w:val="28"/>
        </w:rPr>
        <w:t>3．旧计划中的管理系统中计算机应用一门通过，或管理系统中计算机应用和管理系统中计算机应用（实践）两门课均通过，可对应新计划中的管理系统中计算机应用。</w:t>
      </w:r>
    </w:p>
    <w:p w14:paraId="6D14B621">
      <w:pPr>
        <w:adjustRightInd w:val="0"/>
        <w:snapToGrid w:val="0"/>
        <w:spacing w:line="288" w:lineRule="auto"/>
        <w:ind w:firstLine="560" w:firstLineChars="200"/>
        <w:rPr>
          <w:rFonts w:ascii="Times New Roman" w:hAnsi="Times New Roman" w:eastAsia="仿宋" w:cs="仿宋"/>
          <w:sz w:val="28"/>
          <w:szCs w:val="28"/>
        </w:rPr>
      </w:pPr>
      <w:r>
        <w:rPr>
          <w:rFonts w:ascii="Times New Roman" w:hAnsi="Times New Roman" w:eastAsia="仿宋" w:cs="仿宋"/>
          <w:sz w:val="28"/>
          <w:szCs w:val="28"/>
        </w:rPr>
        <w:t>4</w:t>
      </w:r>
      <w:r>
        <w:rPr>
          <w:rFonts w:hint="eastAsia" w:ascii="Times New Roman" w:hAnsi="Times New Roman" w:eastAsia="仿宋" w:cs="仿宋"/>
          <w:sz w:val="28"/>
          <w:szCs w:val="28"/>
        </w:rPr>
        <w:t>．学分说明：必考课程1</w:t>
      </w:r>
      <w:r>
        <w:rPr>
          <w:rFonts w:hint="eastAsia" w:ascii="Times New Roman" w:hAnsi="Times New Roman" w:eastAsia="仿宋" w:cs="仿宋"/>
          <w:sz w:val="28"/>
          <w:szCs w:val="28"/>
          <w:lang w:val="en-US" w:eastAsia="zh-CN"/>
        </w:rPr>
        <w:t>1</w:t>
      </w:r>
      <w:r>
        <w:rPr>
          <w:rFonts w:hint="eastAsia" w:ascii="Times New Roman" w:hAnsi="Times New Roman" w:eastAsia="仿宋" w:cs="仿宋"/>
          <w:sz w:val="28"/>
          <w:szCs w:val="28"/>
        </w:rPr>
        <w:t>门，5</w:t>
      </w:r>
      <w:r>
        <w:rPr>
          <w:rFonts w:hint="eastAsia" w:ascii="Times New Roman" w:hAnsi="Times New Roman" w:eastAsia="仿宋" w:cs="仿宋"/>
          <w:sz w:val="28"/>
          <w:szCs w:val="28"/>
          <w:lang w:val="en-US" w:eastAsia="zh-CN"/>
        </w:rPr>
        <w:t>3</w:t>
      </w:r>
      <w:r>
        <w:rPr>
          <w:rFonts w:hint="eastAsia" w:ascii="Times New Roman" w:hAnsi="Times New Roman" w:eastAsia="仿宋" w:cs="仿宋"/>
          <w:sz w:val="28"/>
          <w:szCs w:val="28"/>
        </w:rPr>
        <w:t>学分；选考课程不少于4门，不少于20学分，其中市场营销学为非经管类专业专科毕业生必考；实践环节网络营销与策划2学分，市场调查与预测2学分，毕业论文不计学分；毕业总学分不少于75学分。</w:t>
      </w:r>
    </w:p>
    <w:p w14:paraId="6ED8EFE2">
      <w:pPr>
        <w:adjustRightInd w:val="0"/>
        <w:snapToGrid w:val="0"/>
        <w:spacing w:line="288" w:lineRule="auto"/>
        <w:ind w:firstLine="560" w:firstLineChars="200"/>
        <w:rPr>
          <w:rFonts w:ascii="Times New Roman" w:hAnsi="Times New Roman" w:eastAsia="仿宋" w:cs="仿宋"/>
          <w:sz w:val="24"/>
        </w:rPr>
      </w:pPr>
      <w:r>
        <w:rPr>
          <w:rFonts w:hint="eastAsia" w:ascii="Times New Roman" w:hAnsi="Times New Roman" w:eastAsia="仿宋" w:cs="仿宋"/>
          <w:sz w:val="28"/>
          <w:szCs w:val="28"/>
        </w:rPr>
        <w:t>5．本方案从2026年1月起开始实施。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ZGJiZTc3OWQ1MDljMGIzNGEwZDM3NmJkODI5MGQifQ=="/>
  </w:docVars>
  <w:rsids>
    <w:rsidRoot w:val="5207114F"/>
    <w:rsid w:val="00121853"/>
    <w:rsid w:val="002F57B1"/>
    <w:rsid w:val="00550442"/>
    <w:rsid w:val="009B6F23"/>
    <w:rsid w:val="00AB731E"/>
    <w:rsid w:val="00BC6980"/>
    <w:rsid w:val="00E8596C"/>
    <w:rsid w:val="15433117"/>
    <w:rsid w:val="1AFF4122"/>
    <w:rsid w:val="23191CF0"/>
    <w:rsid w:val="35AA3319"/>
    <w:rsid w:val="408D1B1D"/>
    <w:rsid w:val="5207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1415</Words>
  <Characters>1757</Characters>
  <Lines>15</Lines>
  <Paragraphs>4</Paragraphs>
  <TotalTime>1</TotalTime>
  <ScaleCrop>false</ScaleCrop>
  <LinksUpToDate>false</LinksUpToDate>
  <CharactersWithSpaces>1757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2024-12-19T06:17:00Z</dcterms:created>
  <dc:creator>田静</dc:creator>
  <cp:lastModifiedBy>田静</cp:lastModifiedBy>
  <dcterms:modified xsi:type="dcterms:W3CDTF">2025-03-06T08:10:31Z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A3EEBD4B9997489DB7242B553F5482B4_13</vt:lpwstr>
  </property>
</Properties>
</file>